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A1" w:rsidRPr="00174FA1" w:rsidRDefault="00174FA1" w:rsidP="00174FA1">
      <w:pPr>
        <w:shd w:val="clear" w:color="auto" w:fill="FFFFFF"/>
        <w:spacing w:after="6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Cours de comptabilité générale Plan comptable Français et Marocain</w:t>
      </w:r>
    </w:p>
    <w:p w:rsidR="00174FA1" w:rsidRPr="00174FA1" w:rsidRDefault="00174FA1" w:rsidP="00174FA1">
      <w:pPr>
        <w:shd w:val="clear" w:color="auto" w:fill="FFFFFF"/>
        <w:spacing w:after="60" w:line="240" w:lineRule="auto"/>
        <w:rPr>
          <w:rFonts w:ascii="Arial" w:eastAsia="Times New Roman" w:hAnsi="Arial" w:cs="Arial"/>
          <w:b/>
          <w:bCs/>
          <w:color w:val="CC3300"/>
          <w:sz w:val="20"/>
          <w:szCs w:val="20"/>
        </w:rPr>
      </w:pPr>
      <w:r w:rsidRPr="00174FA1">
        <w:rPr>
          <w:rFonts w:ascii="Arial" w:eastAsia="Times New Roman" w:hAnsi="Arial" w:cs="Arial"/>
          <w:b/>
          <w:bCs/>
          <w:color w:val="CC3300"/>
          <w:sz w:val="20"/>
          <w:szCs w:val="20"/>
        </w:rPr>
        <w:t>Généralités</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5" w:history="1">
        <w:r w:rsidR="00174FA1" w:rsidRPr="00174FA1">
          <w:rPr>
            <w:rFonts w:ascii="Verdana" w:eastAsia="Times New Roman" w:hAnsi="Verdana" w:cs="Times New Roman"/>
            <w:color w:val="0066CC"/>
            <w:sz w:val="18"/>
            <w:szCs w:val="18"/>
          </w:rPr>
          <w:t>Introduction à la comptabilité générale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La comptabilité générale a pour mission la collecte le traitement et l’analyse des données chiffrées dans l’entreprise. Elle s’occupe de l’enregistrement chronologique des opérations effectuées par l’entreprise dans un document comptable appelé journal.</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6" w:history="1">
        <w:r w:rsidR="00174FA1" w:rsidRPr="00174FA1">
          <w:rPr>
            <w:rFonts w:ascii="Verdana" w:eastAsia="Times New Roman" w:hAnsi="Verdana" w:cs="Times New Roman"/>
            <w:color w:val="0066CC"/>
            <w:sz w:val="18"/>
            <w:szCs w:val="18"/>
          </w:rPr>
          <w:t>Plan comptable présentation et analyse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Le plan comptable se caractérise par le mode de codification décimale pour le classement des comptes, le numéro ou le code et l’intitulé du compte permettent l’identification de l’opération en comptabilité.</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7" w:history="1">
        <w:r w:rsidR="00174FA1" w:rsidRPr="00174FA1">
          <w:rPr>
            <w:rFonts w:ascii="Verdana" w:eastAsia="Times New Roman" w:hAnsi="Verdana" w:cs="Times New Roman"/>
            <w:color w:val="0066CC"/>
            <w:sz w:val="18"/>
            <w:szCs w:val="18"/>
          </w:rPr>
          <w:t>Organisation comptable : Le Journal</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Le journal est un document comptable qui enregistre, de façon chronologique et continue, toutes les opérations économiques effectuées par l’entreprise au cours d’une période souvent appelé exercice.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8" w:history="1">
        <w:r w:rsidR="00174FA1" w:rsidRPr="00174FA1">
          <w:rPr>
            <w:rFonts w:ascii="Verdana" w:eastAsia="Times New Roman" w:hAnsi="Verdana" w:cs="Times New Roman"/>
            <w:color w:val="0066CC"/>
            <w:sz w:val="18"/>
            <w:szCs w:val="18"/>
          </w:rPr>
          <w:t>Organisation comptable : Grand livre et Balance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Plusieurs documents en plus du Journal sont aussi nécessaire pour l’organisation comptable c’est le cas du Grand livre et la Balance.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9" w:history="1">
        <w:r w:rsidR="00174FA1" w:rsidRPr="00174FA1">
          <w:rPr>
            <w:rFonts w:ascii="Verdana" w:eastAsia="Times New Roman" w:hAnsi="Verdana" w:cs="Times New Roman"/>
            <w:color w:val="0066CC"/>
            <w:sz w:val="18"/>
            <w:szCs w:val="18"/>
          </w:rPr>
          <w:t>Système classique d’enregistrement comptable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Le système classique d’enregistrement comptable des opérations de l’entreprise se base sur l’utilisation de certain nombre de documents : le journal, le grand livre, la balance.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0" w:history="1">
        <w:r w:rsidR="00174FA1" w:rsidRPr="00174FA1">
          <w:rPr>
            <w:rFonts w:ascii="Verdana" w:eastAsia="Times New Roman" w:hAnsi="Verdana" w:cs="Times New Roman"/>
            <w:color w:val="0066CC"/>
            <w:sz w:val="18"/>
            <w:szCs w:val="18"/>
          </w:rPr>
          <w:t>Les opérations de l’entreprise et analyse comptable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 xml:space="preserve">Comme la comptabilité s'occupe de l'enregistrement des opérations effectuées par les </w:t>
      </w:r>
      <w:proofErr w:type="spellStart"/>
      <w:r w:rsidR="00174FA1" w:rsidRPr="00174FA1">
        <w:rPr>
          <w:rFonts w:ascii="Verdana" w:eastAsia="Times New Roman" w:hAnsi="Verdana" w:cs="Times New Roman"/>
          <w:sz w:val="18"/>
        </w:rPr>
        <w:t>entreprise</w:t>
      </w:r>
      <w:proofErr w:type="gramStart"/>
      <w:r w:rsidR="00174FA1" w:rsidRPr="00174FA1">
        <w:rPr>
          <w:rFonts w:ascii="Verdana" w:eastAsia="Times New Roman" w:hAnsi="Verdana" w:cs="Times New Roman"/>
          <w:sz w:val="18"/>
        </w:rPr>
        <w:t>,il</w:t>
      </w:r>
      <w:proofErr w:type="spellEnd"/>
      <w:proofErr w:type="gramEnd"/>
      <w:r w:rsidR="00174FA1" w:rsidRPr="00174FA1">
        <w:rPr>
          <w:rFonts w:ascii="Verdana" w:eastAsia="Times New Roman" w:hAnsi="Verdana" w:cs="Times New Roman"/>
          <w:sz w:val="18"/>
        </w:rPr>
        <w:t xml:space="preserve"> faut savoir les liens et les relations entre ses opérations et l'analyse comptable. Les opérations de l’entreprise sont enregistrées en comptabilité sous forme d’emploi et de ressources.</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1" w:history="1">
        <w:r w:rsidR="00174FA1" w:rsidRPr="00174FA1">
          <w:rPr>
            <w:rFonts w:ascii="Verdana" w:eastAsia="Times New Roman" w:hAnsi="Verdana" w:cs="Times New Roman"/>
            <w:color w:val="0066CC"/>
            <w:sz w:val="18"/>
            <w:szCs w:val="18"/>
          </w:rPr>
          <w:t>Notion de flux en comptabilité</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Les flux en comptabilité sont des mouvements de biens ou de services qui se produisent dans une entreprise à un moment donnée, chaque flux à une valeur, un point de départ et un point d’arrivée.</w:t>
      </w:r>
    </w:p>
    <w:p w:rsidR="00174FA1" w:rsidRPr="00174FA1" w:rsidRDefault="00174FA1" w:rsidP="00174FA1">
      <w:pPr>
        <w:shd w:val="clear" w:color="auto" w:fill="FFFFFF"/>
        <w:spacing w:after="60" w:line="240" w:lineRule="auto"/>
        <w:rPr>
          <w:rFonts w:ascii="Arial" w:eastAsia="Times New Roman" w:hAnsi="Arial" w:cs="Arial"/>
          <w:b/>
          <w:bCs/>
          <w:color w:val="CC3300"/>
          <w:sz w:val="20"/>
          <w:szCs w:val="20"/>
        </w:rPr>
      </w:pPr>
      <w:r w:rsidRPr="00174FA1">
        <w:rPr>
          <w:rFonts w:ascii="Arial" w:eastAsia="Times New Roman" w:hAnsi="Arial" w:cs="Arial"/>
          <w:b/>
          <w:bCs/>
          <w:color w:val="CC3300"/>
          <w:sz w:val="20"/>
          <w:szCs w:val="20"/>
        </w:rPr>
        <w:t>Etablissement des états de synthèse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2" w:history="1">
        <w:r w:rsidR="00174FA1" w:rsidRPr="00174FA1">
          <w:rPr>
            <w:rFonts w:ascii="Verdana" w:eastAsia="Times New Roman" w:hAnsi="Verdana" w:cs="Times New Roman"/>
            <w:color w:val="0066CC"/>
            <w:sz w:val="18"/>
            <w:szCs w:val="18"/>
          </w:rPr>
          <w:t>Bilan : état de synthèse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 xml:space="preserve">Le bilan est un état de synthèse qui représente la situation patrimoniale de l’entreprise à une date donnée, il se présente sous forme d’un tableau qui se compose de deux colonnes; la partie des ressources (Passif) et la partie des emplois </w:t>
      </w:r>
      <w:proofErr w:type="gramStart"/>
      <w:r w:rsidR="00174FA1" w:rsidRPr="00174FA1">
        <w:rPr>
          <w:rFonts w:ascii="Verdana" w:eastAsia="Times New Roman" w:hAnsi="Verdana" w:cs="Times New Roman"/>
          <w:sz w:val="18"/>
        </w:rPr>
        <w:t>( Actif</w:t>
      </w:r>
      <w:proofErr w:type="gramEnd"/>
      <w:r w:rsidR="00174FA1" w:rsidRPr="00174FA1">
        <w:rPr>
          <w:rFonts w:ascii="Verdana" w:eastAsia="Times New Roman" w:hAnsi="Verdana" w:cs="Times New Roman"/>
          <w:sz w:val="18"/>
        </w:rPr>
        <w:t xml:space="preserve"> ).</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3" w:history="1">
        <w:r w:rsidR="00174FA1" w:rsidRPr="00174FA1">
          <w:rPr>
            <w:rFonts w:ascii="Verdana" w:eastAsia="Times New Roman" w:hAnsi="Verdana" w:cs="Times New Roman"/>
            <w:color w:val="0066CC"/>
            <w:sz w:val="18"/>
            <w:szCs w:val="18"/>
          </w:rPr>
          <w:t>Bilan : présentation et analyse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Le bilan est un document comptable de synthèse, il décrit la situation patrimoniale de l’entreprise en termes d’emploi et de ressources. Le bilan ce compose de deux parties : partie de l’actif et partie du passif.</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4" w:history="1">
        <w:r w:rsidR="00174FA1" w:rsidRPr="00174FA1">
          <w:rPr>
            <w:rFonts w:ascii="Verdana" w:eastAsia="Times New Roman" w:hAnsi="Verdana" w:cs="Times New Roman"/>
            <w:color w:val="0066CC"/>
            <w:sz w:val="18"/>
            <w:szCs w:val="18"/>
          </w:rPr>
          <w:t>Bilan : compte de produits et charges</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 xml:space="preserve">Le compte de produits et charges (CPC) est un état de synthèse qui décrit en </w:t>
      </w:r>
      <w:proofErr w:type="gramStart"/>
      <w:r w:rsidR="00174FA1" w:rsidRPr="00174FA1">
        <w:rPr>
          <w:rFonts w:ascii="Verdana" w:eastAsia="Times New Roman" w:hAnsi="Verdana" w:cs="Times New Roman"/>
          <w:sz w:val="18"/>
        </w:rPr>
        <w:t>terme</w:t>
      </w:r>
      <w:proofErr w:type="gramEnd"/>
      <w:r w:rsidR="00174FA1" w:rsidRPr="00174FA1">
        <w:rPr>
          <w:rFonts w:ascii="Verdana" w:eastAsia="Times New Roman" w:hAnsi="Verdana" w:cs="Times New Roman"/>
          <w:sz w:val="18"/>
        </w:rPr>
        <w:t xml:space="preserve"> de produits et charges les composantes du résultat final de l’exercice comptable.</w:t>
      </w:r>
    </w:p>
    <w:p w:rsidR="00174FA1" w:rsidRPr="00174FA1" w:rsidRDefault="00174FA1" w:rsidP="00174FA1">
      <w:pPr>
        <w:shd w:val="clear" w:color="auto" w:fill="FFFFFF"/>
        <w:spacing w:after="60" w:line="240" w:lineRule="auto"/>
        <w:rPr>
          <w:rFonts w:ascii="Arial" w:eastAsia="Times New Roman" w:hAnsi="Arial" w:cs="Arial"/>
          <w:b/>
          <w:bCs/>
          <w:color w:val="CC3300"/>
          <w:sz w:val="20"/>
          <w:szCs w:val="20"/>
        </w:rPr>
      </w:pPr>
      <w:r w:rsidRPr="00174FA1">
        <w:rPr>
          <w:rFonts w:ascii="Arial" w:eastAsia="Times New Roman" w:hAnsi="Arial" w:cs="Arial"/>
          <w:b/>
          <w:bCs/>
          <w:color w:val="CC3300"/>
          <w:sz w:val="20"/>
          <w:szCs w:val="20"/>
        </w:rPr>
        <w:t>Traitement comptable des opérations usuelles</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5" w:history="1">
        <w:r w:rsidR="00174FA1" w:rsidRPr="00174FA1">
          <w:rPr>
            <w:rFonts w:ascii="Verdana" w:eastAsia="Times New Roman" w:hAnsi="Verdana" w:cs="Times New Roman"/>
            <w:color w:val="0066CC"/>
            <w:sz w:val="18"/>
            <w:szCs w:val="18"/>
          </w:rPr>
          <w:t>Achats : enregistrement et traitement comptable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L’acte d’achat est un élément du cycle d’exploitation, il regroupe l’ensemble des opérations qui mettent l’entreprise en relation avec ses fournisseurs. La facture établie par le fournisseur constitue la base de l’enregistrement comptable de l’opération d’achat, elle regroupe...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6" w:history="1">
        <w:r w:rsidR="00174FA1" w:rsidRPr="00174FA1">
          <w:rPr>
            <w:rFonts w:ascii="Verdana" w:eastAsia="Times New Roman" w:hAnsi="Verdana" w:cs="Times New Roman"/>
            <w:color w:val="0066CC"/>
            <w:sz w:val="18"/>
            <w:szCs w:val="18"/>
          </w:rPr>
          <w:t>Classification comptable des immobilisations</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Les immobilisations font partie des opérations d'investissement, c'est à dire les opérations concernant les emplois en biens matériels, valeurs et titres destinés à rester durablement dans l'entreprise.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7" w:history="1">
        <w:r w:rsidR="00174FA1" w:rsidRPr="00174FA1">
          <w:rPr>
            <w:rFonts w:ascii="Verdana" w:eastAsia="Times New Roman" w:hAnsi="Verdana" w:cs="Times New Roman"/>
            <w:color w:val="0066CC"/>
            <w:sz w:val="18"/>
            <w:szCs w:val="18"/>
          </w:rPr>
          <w:t>Taxe sur la valeur ajoutée plan comptable Français</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La TVA ne constitue pas une charge pour l'entreprise, mais cette dernière participe à la collecte de la TVA au profit de l'État, en effet la TVA ne constitue pas généralement une...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8" w:history="1">
        <w:r w:rsidR="00174FA1" w:rsidRPr="00174FA1">
          <w:rPr>
            <w:rFonts w:ascii="Verdana" w:eastAsia="Times New Roman" w:hAnsi="Verdana" w:cs="Times New Roman"/>
            <w:color w:val="0066CC"/>
            <w:sz w:val="18"/>
            <w:szCs w:val="18"/>
          </w:rPr>
          <w:t>Taxe sur la valeur ajoutée plan comptable Marocain</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La taxe sur la valeur ajoutée est un impôt indirect qui affecte la plupart des opérations de l'entreprise. La TVA ne constitue pas une charge pour l'entreprise, mais ce dernier participe à la collecte de la TVA (rôle d'intermédiaire) au profit de l'État.</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19" w:history="1">
        <w:r w:rsidR="00174FA1" w:rsidRPr="00174FA1">
          <w:rPr>
            <w:rFonts w:ascii="Verdana" w:eastAsia="Times New Roman" w:hAnsi="Verdana" w:cs="Times New Roman"/>
            <w:color w:val="0066CC"/>
            <w:sz w:val="18"/>
            <w:szCs w:val="18"/>
          </w:rPr>
          <w:t>Effets de commerce : Encaissement Endossement Escompte et Renouvellement</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Les effets de commerce sont des documents créés et utilisés pour faciliter les règlements entre les commerçants, ils permettent la mobilité des créances et leur circulation d’un créancier à un autre.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20" w:history="1">
        <w:r w:rsidR="00174FA1" w:rsidRPr="00174FA1">
          <w:rPr>
            <w:rFonts w:ascii="Verdana" w:eastAsia="Times New Roman" w:hAnsi="Verdana" w:cs="Times New Roman"/>
            <w:color w:val="0066CC"/>
            <w:sz w:val="18"/>
            <w:szCs w:val="18"/>
          </w:rPr>
          <w:t>Traitement des factures (facture « doit » et « avoir ») Plan comptable Français</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La facture est un écrit obligatoire établie entre le vendeur et l’acheteur, c’est une pièce justificative dressée par le commerçant vendeur pour illustrer les conditions auxquelles il a vendu les biens et services au client.</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21" w:history="1">
        <w:r w:rsidR="00174FA1" w:rsidRPr="00174FA1">
          <w:rPr>
            <w:rFonts w:ascii="Verdana" w:eastAsia="Times New Roman" w:hAnsi="Verdana" w:cs="Times New Roman"/>
            <w:color w:val="0066CC"/>
            <w:sz w:val="18"/>
            <w:szCs w:val="18"/>
          </w:rPr>
          <w:t>Traitement des factures (facture « doit » et « avoir ») Plan comptable Marocain</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Traitement comptable de la facture plan comptable marocain. La facture est un écrit obligatoire établie entre le vendeur et l’acheteur, c’est une pièce justificative dressée par le commerçant vendeur pour illustrer les conditions auxquelles il a vendu les biens et services au client.</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22" w:history="1">
        <w:r w:rsidR="00174FA1" w:rsidRPr="00174FA1">
          <w:rPr>
            <w:rFonts w:ascii="Verdana" w:eastAsia="Times New Roman" w:hAnsi="Verdana" w:cs="Times New Roman"/>
            <w:color w:val="0066CC"/>
            <w:sz w:val="18"/>
            <w:szCs w:val="18"/>
          </w:rPr>
          <w:t>Ventes : Présentation et enregistrement comptable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L’acte de vente est un élément du cycle d’exploitation, il regroupe l’ensemble des opérations qui mettent l’entreprise en relation avec ses clients. La facture établie par l’entreprise pour ses clients constitue la base de l’enregistrement comptable de l’opération de vente...</w:t>
      </w:r>
    </w:p>
    <w:p w:rsidR="00174FA1" w:rsidRPr="00174FA1" w:rsidRDefault="00733CE7" w:rsidP="00174FA1">
      <w:pPr>
        <w:shd w:val="clear" w:color="auto" w:fill="FFFFFF"/>
        <w:spacing w:after="0" w:line="240" w:lineRule="auto"/>
        <w:rPr>
          <w:rFonts w:ascii="Verdana" w:eastAsia="Times New Roman" w:hAnsi="Verdana" w:cs="Times New Roman"/>
          <w:sz w:val="18"/>
          <w:szCs w:val="18"/>
        </w:rPr>
      </w:pPr>
      <w:hyperlink r:id="rId23" w:history="1">
        <w:r w:rsidR="00174FA1" w:rsidRPr="00174FA1">
          <w:rPr>
            <w:rFonts w:ascii="Verdana" w:eastAsia="Times New Roman" w:hAnsi="Verdana" w:cs="Times New Roman"/>
            <w:color w:val="0066CC"/>
            <w:sz w:val="18"/>
            <w:szCs w:val="18"/>
          </w:rPr>
          <w:t>Emballages : définition types et enregistrement comptable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Les emballages sont définis comme des objets destinés à contenir les marchandises et livrés à la clientèle en même temps que leur contenu. Il y a trois catégories d’emballages : - emballages perdus, emballages récupérables non identifiables - emballages récupérables et identifiables...</w:t>
      </w:r>
    </w:p>
    <w:p w:rsidR="00174FA1" w:rsidRPr="00174FA1" w:rsidRDefault="00174FA1" w:rsidP="00174FA1">
      <w:pPr>
        <w:shd w:val="clear" w:color="auto" w:fill="FFFFFF"/>
        <w:spacing w:after="60" w:line="240" w:lineRule="auto"/>
        <w:rPr>
          <w:rFonts w:ascii="Arial" w:eastAsia="Times New Roman" w:hAnsi="Arial" w:cs="Arial"/>
          <w:b/>
          <w:bCs/>
          <w:color w:val="CC3300"/>
          <w:sz w:val="20"/>
          <w:szCs w:val="20"/>
        </w:rPr>
      </w:pPr>
      <w:r w:rsidRPr="00174FA1">
        <w:rPr>
          <w:rFonts w:ascii="Arial" w:eastAsia="Times New Roman" w:hAnsi="Arial" w:cs="Arial"/>
          <w:b/>
          <w:bCs/>
          <w:color w:val="CC3300"/>
          <w:sz w:val="20"/>
          <w:szCs w:val="20"/>
        </w:rPr>
        <w:t>Travaux d’inventaire (Travaux de fin d’exercice)</w:t>
      </w:r>
    </w:p>
    <w:p w:rsidR="00174FA1" w:rsidRPr="00174FA1" w:rsidRDefault="00733CE7" w:rsidP="00174FA1">
      <w:pPr>
        <w:shd w:val="clear" w:color="auto" w:fill="FFFFFF"/>
        <w:spacing w:after="120" w:line="240" w:lineRule="auto"/>
        <w:rPr>
          <w:rFonts w:ascii="Verdana" w:eastAsia="Times New Roman" w:hAnsi="Verdana" w:cs="Times New Roman"/>
          <w:sz w:val="18"/>
          <w:szCs w:val="18"/>
        </w:rPr>
      </w:pPr>
      <w:hyperlink r:id="rId24" w:history="1">
        <w:r w:rsidR="00174FA1" w:rsidRPr="00174FA1">
          <w:rPr>
            <w:rFonts w:ascii="Verdana" w:eastAsia="Times New Roman" w:hAnsi="Verdana" w:cs="Times New Roman"/>
            <w:color w:val="0066CC"/>
            <w:sz w:val="18"/>
            <w:szCs w:val="18"/>
          </w:rPr>
          <w:t>Amortissement : Définition et Traitement comptable</w:t>
        </w:r>
      </w:hyperlink>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rPr>
        <w:t>L’amortissement est la constatation comptable annuelle de la dépréciation des immobilisations c'est-à-dire le traitement et l’enregistrement de la valeur des biens de l’entreprise (éléments de l’actif concernés par l’amortissement).</w:t>
      </w:r>
    </w:p>
    <w:p w:rsidR="00174FA1" w:rsidRPr="00174FA1" w:rsidRDefault="00174FA1" w:rsidP="00174FA1">
      <w:pPr>
        <w:shd w:val="clear" w:color="auto" w:fill="FFFFFF"/>
        <w:spacing w:after="6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Effets de commerce : Encaissement Endossement Escompte et Renouvellement</w:t>
      </w:r>
    </w:p>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Les effets de commerce sont des documents créés et utilisés pour faciliter les règlements entre les commerçants, ils permettent la mobilité des créances et </w:t>
      </w:r>
      <w:proofErr w:type="gramStart"/>
      <w:r w:rsidRPr="00174FA1">
        <w:rPr>
          <w:rFonts w:ascii="Verdana" w:eastAsia="Times New Roman" w:hAnsi="Verdana" w:cs="Times New Roman"/>
          <w:sz w:val="18"/>
          <w:szCs w:val="18"/>
        </w:rPr>
        <w:t>leurs circulation</w:t>
      </w:r>
      <w:proofErr w:type="gramEnd"/>
      <w:r w:rsidRPr="00174FA1">
        <w:rPr>
          <w:rFonts w:ascii="Verdana" w:eastAsia="Times New Roman" w:hAnsi="Verdana" w:cs="Times New Roman"/>
          <w:sz w:val="18"/>
          <w:szCs w:val="18"/>
        </w:rPr>
        <w:t xml:space="preserve"> d’un créancier à un autre.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Un effet de commerce est un titre négociable, il doit être signé par le débiteur et contenir le montant de la dette et la date du paiement future. </w:t>
      </w: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br/>
        <w:t>Types des effets de commerce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Lettre de change : Titre de crédit en vertu duquel un tireur donne ordre à son débiteur, le tiré, de payer à un tiers, bénéficiaire, une certaine somme d’argent à une date déterminée.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Billet à ordre : Le billet à ordre est un écrit où le souscripteur s’engage à payer au bénéficiaire une certaine somme d'argent à une date déterminée.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Encaissement des effets de commerce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C’est le cas où le porteur de l’effet garde ce dernier dans son portefeuille jusqu'à l’échéance puis il le présente soit à sa banque pour encaissement (effet domicilié) ou au tiré ou bien au souscripteur pour l’encaissement.</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 : encaissement des effets de commerce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11/06/2008 l’entreprise Delta remet à sa banque, pour encaissement, l’effet de 15000 Euro tiré sur sont client Bernard au 17/06/2008.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Le 20/06/2008 l’entreprise Delta reçoit de sa banque un avis d’encaissement : 20 Euro de commission, TVA 19.6%</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 Enregistrement comptable plan comptable Français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Enregistrement chez le fournisseur Delta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Au 11/06/2008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5113</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413</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Effets à l'encaissement</w:t>
            </w:r>
            <w:r w:rsidRPr="00174FA1">
              <w:rPr>
                <w:rFonts w:ascii="Times New Roman" w:eastAsia="Times New Roman" w:hAnsi="Times New Roman" w:cs="Times New Roman"/>
                <w:sz w:val="24"/>
                <w:szCs w:val="24"/>
              </w:rPr>
              <w:br/>
              <w:t>                             Clients - Effets à recevoir</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15000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15000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Au 20/06/2008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512</w:t>
            </w:r>
            <w:r w:rsidRPr="00174FA1">
              <w:rPr>
                <w:rFonts w:ascii="Times New Roman" w:eastAsia="Times New Roman" w:hAnsi="Times New Roman" w:cs="Times New Roman"/>
                <w:sz w:val="24"/>
                <w:szCs w:val="24"/>
              </w:rPr>
              <w:br/>
              <w:t>627</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44566</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5113</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Banques</w:t>
            </w:r>
            <w:r w:rsidRPr="00174FA1">
              <w:rPr>
                <w:rFonts w:ascii="Times New Roman" w:eastAsia="Times New Roman" w:hAnsi="Times New Roman" w:cs="Times New Roman"/>
                <w:sz w:val="24"/>
                <w:szCs w:val="24"/>
              </w:rPr>
              <w:br/>
              <w:t>Services bancaires et assimilés</w:t>
            </w:r>
            <w:r w:rsidRPr="00174FA1">
              <w:rPr>
                <w:rFonts w:ascii="Times New Roman" w:eastAsia="Times New Roman" w:hAnsi="Times New Roman" w:cs="Times New Roman"/>
                <w:sz w:val="24"/>
                <w:szCs w:val="24"/>
              </w:rPr>
              <w:br/>
              <w:t xml:space="preserve">Taxes sur le chiffre d'affaires déductibles </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                              Effets à l'encaissement</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14976.1</w:t>
            </w:r>
            <w:r w:rsidRPr="00174FA1">
              <w:rPr>
                <w:rFonts w:ascii="Times New Roman" w:eastAsia="Times New Roman" w:hAnsi="Times New Roman" w:cs="Times New Roman"/>
                <w:sz w:val="24"/>
                <w:szCs w:val="24"/>
              </w:rPr>
              <w:br/>
              <w:t>20</w:t>
            </w:r>
            <w:r w:rsidRPr="00174FA1">
              <w:rPr>
                <w:rFonts w:ascii="Times New Roman" w:eastAsia="Times New Roman" w:hAnsi="Times New Roman" w:cs="Times New Roman"/>
                <w:sz w:val="24"/>
                <w:szCs w:val="24"/>
              </w:rPr>
              <w:br/>
              <w:t>3.9</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15000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lastRenderedPageBreak/>
        <w:br/>
        <w:t>Enregistrement chez le client Bernard</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403</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512</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 - Effets à payer</w:t>
            </w:r>
            <w:r w:rsidRPr="00174FA1">
              <w:rPr>
                <w:rFonts w:ascii="Times New Roman" w:eastAsia="Times New Roman" w:hAnsi="Times New Roman" w:cs="Times New Roman"/>
                <w:sz w:val="24"/>
                <w:szCs w:val="24"/>
              </w:rPr>
              <w:br/>
              <w:t>                             Banques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15000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15000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xml:space="preserve">- Enregistrement comptable plan comptable Marocain </w:t>
      </w:r>
      <w:proofErr w:type="gramStart"/>
      <w:r w:rsidRPr="00174FA1">
        <w:rPr>
          <w:rFonts w:ascii="Verdana" w:eastAsia="Times New Roman" w:hAnsi="Verdana" w:cs="Times New Roman"/>
          <w:sz w:val="18"/>
          <w:szCs w:val="18"/>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Enregistrement chez le fournisseur Delta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11/06/2008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5113</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3425</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Effets à encaisser ou à l'encaissement</w:t>
            </w:r>
            <w:r w:rsidRPr="00174FA1">
              <w:rPr>
                <w:rFonts w:ascii="Times New Roman" w:eastAsia="Times New Roman" w:hAnsi="Times New Roman" w:cs="Times New Roman"/>
                <w:sz w:val="24"/>
                <w:szCs w:val="24"/>
              </w:rPr>
              <w:br/>
              <w:t>                             Clients - Effets à recevoir</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15000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15000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Au 20/06/2008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5141</w:t>
            </w:r>
            <w:r w:rsidRPr="00174FA1">
              <w:rPr>
                <w:rFonts w:ascii="Times New Roman" w:eastAsia="Times New Roman" w:hAnsi="Times New Roman" w:cs="Times New Roman"/>
                <w:sz w:val="24"/>
                <w:szCs w:val="24"/>
              </w:rPr>
              <w:br/>
              <w:t>6147</w:t>
            </w:r>
            <w:r w:rsidRPr="00174FA1">
              <w:rPr>
                <w:rFonts w:ascii="Times New Roman" w:eastAsia="Times New Roman" w:hAnsi="Times New Roman" w:cs="Times New Roman"/>
                <w:sz w:val="24"/>
                <w:szCs w:val="24"/>
              </w:rPr>
              <w:br/>
              <w:t>3455</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5113</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Banques</w:t>
            </w:r>
            <w:r w:rsidRPr="00174FA1">
              <w:rPr>
                <w:rFonts w:ascii="Times New Roman" w:eastAsia="Times New Roman" w:hAnsi="Times New Roman" w:cs="Times New Roman"/>
                <w:sz w:val="24"/>
                <w:szCs w:val="24"/>
              </w:rPr>
              <w:br/>
              <w:t>Services bancaires</w:t>
            </w:r>
            <w:r w:rsidRPr="00174FA1">
              <w:rPr>
                <w:rFonts w:ascii="Times New Roman" w:eastAsia="Times New Roman" w:hAnsi="Times New Roman" w:cs="Times New Roman"/>
                <w:sz w:val="24"/>
                <w:szCs w:val="24"/>
              </w:rPr>
              <w:br/>
              <w:t xml:space="preserve">Etat TVA récupérable </w:t>
            </w:r>
            <w:r w:rsidRPr="00174FA1">
              <w:rPr>
                <w:rFonts w:ascii="Times New Roman" w:eastAsia="Times New Roman" w:hAnsi="Times New Roman" w:cs="Times New Roman"/>
                <w:sz w:val="24"/>
                <w:szCs w:val="24"/>
              </w:rPr>
              <w:br/>
              <w:t>                              Effets à encaisser ou à.</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14976.1</w:t>
            </w:r>
            <w:r w:rsidRPr="00174FA1">
              <w:rPr>
                <w:rFonts w:ascii="Times New Roman" w:eastAsia="Times New Roman" w:hAnsi="Times New Roman" w:cs="Times New Roman"/>
                <w:sz w:val="24"/>
                <w:szCs w:val="24"/>
              </w:rPr>
              <w:br/>
              <w:t>20</w:t>
            </w:r>
            <w:r w:rsidRPr="00174FA1">
              <w:rPr>
                <w:rFonts w:ascii="Times New Roman" w:eastAsia="Times New Roman" w:hAnsi="Times New Roman" w:cs="Times New Roman"/>
                <w:sz w:val="24"/>
                <w:szCs w:val="24"/>
              </w:rPr>
              <w:br/>
              <w:t>3.9</w:t>
            </w:r>
            <w:r w:rsidRPr="00174FA1">
              <w:rPr>
                <w:rFonts w:ascii="Times New Roman" w:eastAsia="Times New Roman" w:hAnsi="Times New Roman" w:cs="Times New Roman"/>
                <w:sz w:val="24"/>
                <w:szCs w:val="24"/>
              </w:rPr>
              <w:br/>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15000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Enregistrement chez le client Bernard</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4415</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5141</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 - Effets à payer</w:t>
            </w:r>
            <w:r w:rsidRPr="00174FA1">
              <w:rPr>
                <w:rFonts w:ascii="Times New Roman" w:eastAsia="Times New Roman" w:hAnsi="Times New Roman" w:cs="Times New Roman"/>
                <w:sz w:val="24"/>
                <w:szCs w:val="24"/>
              </w:rPr>
              <w:br/>
              <w:t>                             Banques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15000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15000</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Endossement des effets de commerce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Un porteur d’effet de commerce peut présenter un effet tiré sur sont client à sont créancier pour régler sa dette envers lui, ce mouvement d’effet s’appelle un endossement des effets de commerce.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 : endossement des effets de commerce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16/05/2008, l’entreprise JVA tire sur sont client Bernard une traite de 3000 Euro.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26/05/2008, l’entreprise JVA endosse la traite tiré sur sont client Bernard au profit de son fournisseur Alain pour régler une dette d’un même montant. </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 Enregistrement comptable plan comptable Français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Chez l’entreprise JVA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Au 16/05/2008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413</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411</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Clients - Effets à recevoir</w:t>
            </w:r>
            <w:r w:rsidRPr="00174FA1">
              <w:rPr>
                <w:rFonts w:ascii="Times New Roman" w:eastAsia="Times New Roman" w:hAnsi="Times New Roman" w:cs="Times New Roman"/>
                <w:sz w:val="24"/>
                <w:szCs w:val="24"/>
              </w:rPr>
              <w:br/>
              <w:t>                             Clients (Bernard)</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Au 26/05/2008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401</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413</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w:t>
            </w:r>
            <w:r w:rsidRPr="00174FA1">
              <w:rPr>
                <w:rFonts w:ascii="Times New Roman" w:eastAsia="Times New Roman" w:hAnsi="Times New Roman" w:cs="Times New Roman"/>
                <w:sz w:val="24"/>
                <w:szCs w:val="24"/>
              </w:rPr>
              <w:br/>
              <w:t>                             Clients - Effets à recevoir</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lastRenderedPageBreak/>
        <w:br/>
        <w:t xml:space="preserve">Chez le fournisseur Alain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Au 16/05/2008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413</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411</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Clients - Effets à recevoir</w:t>
            </w:r>
            <w:r w:rsidRPr="00174FA1">
              <w:rPr>
                <w:rFonts w:ascii="Times New Roman" w:eastAsia="Times New Roman" w:hAnsi="Times New Roman" w:cs="Times New Roman"/>
                <w:sz w:val="24"/>
                <w:szCs w:val="24"/>
              </w:rPr>
              <w:br/>
              <w:t>                             Clients (JVA)</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xml:space="preserve">- Enregistrement comptable plan comptable Marocain </w:t>
      </w:r>
      <w:proofErr w:type="gramStart"/>
      <w:r w:rsidRPr="00174FA1">
        <w:rPr>
          <w:rFonts w:ascii="Verdana" w:eastAsia="Times New Roman" w:hAnsi="Verdana" w:cs="Times New Roman"/>
          <w:sz w:val="18"/>
          <w:szCs w:val="18"/>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Chez l’entreprise JVA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Au 16/05/2008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3425</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3421</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Clients - Effets à recevoir</w:t>
            </w:r>
            <w:r w:rsidRPr="00174FA1">
              <w:rPr>
                <w:rFonts w:ascii="Times New Roman" w:eastAsia="Times New Roman" w:hAnsi="Times New Roman" w:cs="Times New Roman"/>
                <w:sz w:val="24"/>
                <w:szCs w:val="24"/>
              </w:rPr>
              <w:br/>
              <w:t>                             Clients (Bernard)</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xml:space="preserve">Au 26/05/2008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4411</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3425</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w:t>
            </w:r>
            <w:r w:rsidRPr="00174FA1">
              <w:rPr>
                <w:rFonts w:ascii="Times New Roman" w:eastAsia="Times New Roman" w:hAnsi="Times New Roman" w:cs="Times New Roman"/>
                <w:sz w:val="24"/>
                <w:szCs w:val="24"/>
              </w:rPr>
              <w:br/>
              <w:t>                             Clients - Effets à recevoir</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Chez le fournisseur Alain</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Au 16/05/2008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3425</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3421</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Clients - Effets à recevoir</w:t>
            </w:r>
            <w:r w:rsidRPr="00174FA1">
              <w:rPr>
                <w:rFonts w:ascii="Times New Roman" w:eastAsia="Times New Roman" w:hAnsi="Times New Roman" w:cs="Times New Roman"/>
                <w:sz w:val="24"/>
                <w:szCs w:val="24"/>
              </w:rPr>
              <w:br/>
              <w:t>                             Clients (JVA)</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3000</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Escompte des effets de commerce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porteur d’un effet de commerce peut se servir de celui-ci pour ce procuré de l’argent sans attendre l’échéance, pour cela il va négocier l’effet à la banque pour recevoir la valeur nominale de l’effet diminué du montant de l’agio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Agio = Escompte + Commissions + TVA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Escompte = Valeur nominale * Taux * N/36000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Donc l’escompte de l’effet de commerce veut dire tous simplement le négocier à la banque pour ce procuré de la trésorerie avant l’arrivé de sont échéance. </w:t>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br/>
      </w:r>
      <w:r w:rsidRPr="00174FA1">
        <w:rPr>
          <w:rFonts w:ascii="Verdana" w:eastAsia="Times New Roman" w:hAnsi="Verdana" w:cs="Times New Roman"/>
          <w:color w:val="0099CC"/>
          <w:spacing w:val="75"/>
          <w:sz w:val="18"/>
          <w:u w:val="single"/>
        </w:rPr>
        <w:t>Exemple : escompte des effets de commerce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15/09/2008 le fournisseur Bernard escompte une traite de 600 Euro échéant le 30/10/2008.</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20/09/2008 Bernard reçoit de sa banque un avis d’escompte dont les éléments sont les </w:t>
      </w:r>
      <w:r w:rsidRPr="00174FA1">
        <w:rPr>
          <w:rFonts w:ascii="Verdana" w:eastAsia="Times New Roman" w:hAnsi="Verdana" w:cs="Times New Roman"/>
          <w:sz w:val="18"/>
          <w:szCs w:val="18"/>
        </w:rPr>
        <w:br/>
        <w:t xml:space="preserve">suivants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Taux d’escompte : 12% </w:t>
      </w:r>
      <w:r w:rsidRPr="00174FA1">
        <w:rPr>
          <w:rFonts w:ascii="Verdana" w:eastAsia="Times New Roman" w:hAnsi="Verdana" w:cs="Times New Roman"/>
          <w:sz w:val="18"/>
          <w:szCs w:val="18"/>
        </w:rPr>
        <w:br/>
        <w:t xml:space="preserve">- Commissions bancaire : 150 </w:t>
      </w:r>
      <w:r w:rsidRPr="00174FA1">
        <w:rPr>
          <w:rFonts w:ascii="Verdana" w:eastAsia="Times New Roman" w:hAnsi="Verdana" w:cs="Times New Roman"/>
          <w:sz w:val="18"/>
          <w:szCs w:val="18"/>
        </w:rPr>
        <w:br/>
        <w:t xml:space="preserve">- TVA 19.6% </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Solution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d’origine : 6000 </w:t>
      </w:r>
      <w:r w:rsidRPr="00174FA1">
        <w:rPr>
          <w:rFonts w:ascii="Verdana" w:eastAsia="Times New Roman" w:hAnsi="Verdana" w:cs="Times New Roman"/>
          <w:sz w:val="18"/>
          <w:szCs w:val="18"/>
        </w:rPr>
        <w:br/>
        <w:t xml:space="preserve">Commissions bancaire : 150 </w:t>
      </w:r>
      <w:r w:rsidRPr="00174FA1">
        <w:rPr>
          <w:rFonts w:ascii="Verdana" w:eastAsia="Times New Roman" w:hAnsi="Verdana" w:cs="Times New Roman"/>
          <w:sz w:val="18"/>
          <w:szCs w:val="18"/>
        </w:rPr>
        <w:br/>
        <w:t xml:space="preserve">Taux TVA : 19.6% </w:t>
      </w:r>
      <w:r w:rsidRPr="00174FA1">
        <w:rPr>
          <w:rFonts w:ascii="Verdana" w:eastAsia="Times New Roman" w:hAnsi="Verdana" w:cs="Times New Roman"/>
          <w:sz w:val="18"/>
          <w:szCs w:val="18"/>
        </w:rPr>
        <w:br/>
        <w:t xml:space="preserve">Durée : 40 jours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lastRenderedPageBreak/>
        <w:t xml:space="preserve">Escompte : 12%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Donc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Escompte = 6000*12*40/36000 = 80 </w:t>
      </w:r>
      <w:r w:rsidRPr="00174FA1">
        <w:rPr>
          <w:rFonts w:ascii="Verdana" w:eastAsia="Times New Roman" w:hAnsi="Verdana" w:cs="Times New Roman"/>
          <w:sz w:val="18"/>
          <w:szCs w:val="18"/>
        </w:rPr>
        <w:br/>
        <w:t xml:space="preserve">Agio = 80 + 150 + 29.4 = 259.4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Enregistrement comptable plan comptable Français </w:t>
      </w:r>
      <w:proofErr w:type="gramStart"/>
      <w:r w:rsidRPr="00174FA1">
        <w:rPr>
          <w:rFonts w:ascii="Verdana" w:eastAsia="Times New Roman" w:hAnsi="Verdana" w:cs="Times New Roman"/>
          <w:sz w:val="18"/>
          <w:szCs w:val="18"/>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Au 15/09/2008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5114</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413</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Effets à l’escompte </w:t>
            </w:r>
            <w:r w:rsidRPr="00174FA1">
              <w:rPr>
                <w:rFonts w:ascii="Times New Roman" w:eastAsia="Times New Roman" w:hAnsi="Times New Roman" w:cs="Times New Roman"/>
                <w:sz w:val="24"/>
                <w:szCs w:val="24"/>
              </w:rPr>
              <w:br/>
              <w:t>                             Clients - Effets à recevoir</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Au 20/09/2008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512</w:t>
            </w:r>
            <w:r w:rsidRPr="00174FA1">
              <w:rPr>
                <w:rFonts w:ascii="Times New Roman" w:eastAsia="Times New Roman" w:hAnsi="Times New Roman" w:cs="Times New Roman"/>
                <w:sz w:val="24"/>
                <w:szCs w:val="24"/>
              </w:rPr>
              <w:br/>
              <w:t>627</w:t>
            </w:r>
            <w:r w:rsidRPr="00174FA1">
              <w:rPr>
                <w:rFonts w:ascii="Times New Roman" w:eastAsia="Times New Roman" w:hAnsi="Times New Roman" w:cs="Times New Roman"/>
                <w:sz w:val="24"/>
                <w:szCs w:val="24"/>
              </w:rPr>
              <w:br/>
              <w:t>44566</w:t>
            </w:r>
            <w:r w:rsidRPr="00174FA1">
              <w:rPr>
                <w:rFonts w:ascii="Times New Roman" w:eastAsia="Times New Roman" w:hAnsi="Times New Roman" w:cs="Times New Roman"/>
                <w:sz w:val="24"/>
                <w:szCs w:val="24"/>
              </w:rPr>
              <w:br/>
              <w:t>6616</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5114</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Banques</w:t>
            </w:r>
            <w:r w:rsidRPr="00174FA1">
              <w:rPr>
                <w:rFonts w:ascii="Times New Roman" w:eastAsia="Times New Roman" w:hAnsi="Times New Roman" w:cs="Times New Roman"/>
                <w:sz w:val="24"/>
                <w:szCs w:val="24"/>
              </w:rPr>
              <w:br/>
              <w:t>Services bancaires</w:t>
            </w:r>
            <w:r w:rsidRPr="00174FA1">
              <w:rPr>
                <w:rFonts w:ascii="Times New Roman" w:eastAsia="Times New Roman" w:hAnsi="Times New Roman" w:cs="Times New Roman"/>
                <w:sz w:val="24"/>
                <w:szCs w:val="24"/>
              </w:rPr>
              <w:br/>
              <w:t>T.V.A. sur autres biens et services</w:t>
            </w:r>
            <w:r w:rsidRPr="00174FA1">
              <w:rPr>
                <w:rFonts w:ascii="Times New Roman" w:eastAsia="Times New Roman" w:hAnsi="Times New Roman" w:cs="Times New Roman"/>
                <w:sz w:val="24"/>
                <w:szCs w:val="24"/>
              </w:rPr>
              <w:br/>
              <w:t xml:space="preserve">Intérêts banc et sur </w:t>
            </w:r>
            <w:proofErr w:type="spellStart"/>
            <w:r w:rsidRPr="00174FA1">
              <w:rPr>
                <w:rFonts w:ascii="Times New Roman" w:eastAsia="Times New Roman" w:hAnsi="Times New Roman" w:cs="Times New Roman"/>
                <w:sz w:val="24"/>
                <w:szCs w:val="24"/>
              </w:rPr>
              <w:t>opérat</w:t>
            </w:r>
            <w:proofErr w:type="spellEnd"/>
            <w:r w:rsidRPr="00174FA1">
              <w:rPr>
                <w:rFonts w:ascii="Times New Roman" w:eastAsia="Times New Roman" w:hAnsi="Times New Roman" w:cs="Times New Roman"/>
                <w:sz w:val="24"/>
                <w:szCs w:val="24"/>
              </w:rPr>
              <w:t xml:space="preserve"> de </w:t>
            </w:r>
            <w:proofErr w:type="spellStart"/>
            <w:r w:rsidRPr="00174FA1">
              <w:rPr>
                <w:rFonts w:ascii="Times New Roman" w:eastAsia="Times New Roman" w:hAnsi="Times New Roman" w:cs="Times New Roman"/>
                <w:sz w:val="24"/>
                <w:szCs w:val="24"/>
              </w:rPr>
              <w:t>finan</w:t>
            </w:r>
            <w:proofErr w:type="spellEnd"/>
            <w:r w:rsidRPr="00174FA1">
              <w:rPr>
                <w:rFonts w:ascii="Times New Roman" w:eastAsia="Times New Roman" w:hAnsi="Times New Roman" w:cs="Times New Roman"/>
                <w:sz w:val="24"/>
                <w:szCs w:val="24"/>
              </w:rPr>
              <w:t>.</w:t>
            </w:r>
            <w:r w:rsidRPr="00174FA1">
              <w:rPr>
                <w:rFonts w:ascii="Times New Roman" w:eastAsia="Times New Roman" w:hAnsi="Times New Roman" w:cs="Times New Roman"/>
                <w:sz w:val="24"/>
                <w:szCs w:val="24"/>
              </w:rPr>
              <w:br/>
              <w:t xml:space="preserve">                            Effets à l’escompte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5740.6</w:t>
            </w:r>
            <w:r w:rsidRPr="00174FA1">
              <w:rPr>
                <w:rFonts w:ascii="Times New Roman" w:eastAsia="Times New Roman" w:hAnsi="Times New Roman" w:cs="Times New Roman"/>
                <w:sz w:val="24"/>
                <w:szCs w:val="24"/>
              </w:rPr>
              <w:br/>
              <w:t>150</w:t>
            </w:r>
            <w:r w:rsidRPr="00174FA1">
              <w:rPr>
                <w:rFonts w:ascii="Times New Roman" w:eastAsia="Times New Roman" w:hAnsi="Times New Roman" w:cs="Times New Roman"/>
                <w:sz w:val="24"/>
                <w:szCs w:val="24"/>
              </w:rPr>
              <w:br/>
              <w:t>29.4</w:t>
            </w:r>
            <w:r w:rsidRPr="00174FA1">
              <w:rPr>
                <w:rFonts w:ascii="Times New Roman" w:eastAsia="Times New Roman" w:hAnsi="Times New Roman" w:cs="Times New Roman"/>
                <w:sz w:val="24"/>
                <w:szCs w:val="24"/>
              </w:rPr>
              <w:br/>
              <w:t>80</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6000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xml:space="preserve">- Enregistrement comptable plan comptable Marocain </w:t>
      </w:r>
      <w:proofErr w:type="gramStart"/>
      <w:r w:rsidRPr="00174FA1">
        <w:rPr>
          <w:rFonts w:ascii="Verdana" w:eastAsia="Times New Roman" w:hAnsi="Verdana" w:cs="Times New Roman"/>
          <w:sz w:val="18"/>
          <w:szCs w:val="18"/>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Au 15/09/2008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552</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3425</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Crédits d'escompte </w:t>
            </w:r>
            <w:r w:rsidRPr="00174FA1">
              <w:rPr>
                <w:rFonts w:ascii="Times New Roman" w:eastAsia="Times New Roman" w:hAnsi="Times New Roman" w:cs="Times New Roman"/>
                <w:sz w:val="24"/>
                <w:szCs w:val="24"/>
              </w:rPr>
              <w:br/>
              <w:t>                             Clients - Effets à recevoir</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6000</w:t>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Au 20/09/2008</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5141</w:t>
            </w:r>
            <w:r w:rsidRPr="00174FA1">
              <w:rPr>
                <w:rFonts w:ascii="Times New Roman" w:eastAsia="Times New Roman" w:hAnsi="Times New Roman" w:cs="Times New Roman"/>
                <w:sz w:val="24"/>
                <w:szCs w:val="24"/>
              </w:rPr>
              <w:br/>
              <w:t>61472</w:t>
            </w:r>
            <w:r w:rsidRPr="00174FA1">
              <w:rPr>
                <w:rFonts w:ascii="Times New Roman" w:eastAsia="Times New Roman" w:hAnsi="Times New Roman" w:cs="Times New Roman"/>
                <w:sz w:val="24"/>
                <w:szCs w:val="24"/>
              </w:rPr>
              <w:br/>
              <w:t>3455</w:t>
            </w:r>
            <w:r w:rsidRPr="00174FA1">
              <w:rPr>
                <w:rFonts w:ascii="Times New Roman" w:eastAsia="Times New Roman" w:hAnsi="Times New Roman" w:cs="Times New Roman"/>
                <w:sz w:val="24"/>
                <w:szCs w:val="24"/>
              </w:rPr>
              <w:br/>
              <w:t>6311</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552</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Banques</w:t>
            </w:r>
            <w:r w:rsidRPr="00174FA1">
              <w:rPr>
                <w:rFonts w:ascii="Times New Roman" w:eastAsia="Times New Roman" w:hAnsi="Times New Roman" w:cs="Times New Roman"/>
                <w:sz w:val="24"/>
                <w:szCs w:val="24"/>
              </w:rPr>
              <w:br/>
              <w:t>Frais sur effets de commerce</w:t>
            </w:r>
            <w:r w:rsidRPr="00174FA1">
              <w:rPr>
                <w:rFonts w:ascii="Times New Roman" w:eastAsia="Times New Roman" w:hAnsi="Times New Roman" w:cs="Times New Roman"/>
                <w:sz w:val="24"/>
                <w:szCs w:val="24"/>
              </w:rPr>
              <w:br/>
              <w:t xml:space="preserve">Etat - TVA récupérable </w:t>
            </w:r>
            <w:r w:rsidRPr="00174FA1">
              <w:rPr>
                <w:rFonts w:ascii="Times New Roman" w:eastAsia="Times New Roman" w:hAnsi="Times New Roman" w:cs="Times New Roman"/>
                <w:sz w:val="24"/>
                <w:szCs w:val="24"/>
              </w:rPr>
              <w:br/>
              <w:t>Intérêts des emprunts et dettes</w:t>
            </w:r>
            <w:r w:rsidRPr="00174FA1">
              <w:rPr>
                <w:rFonts w:ascii="Times New Roman" w:eastAsia="Times New Roman" w:hAnsi="Times New Roman" w:cs="Times New Roman"/>
                <w:sz w:val="24"/>
                <w:szCs w:val="24"/>
              </w:rPr>
              <w:br/>
              <w:t xml:space="preserve">                            Crédits d'escompte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5740.6</w:t>
            </w:r>
            <w:r w:rsidRPr="00174FA1">
              <w:rPr>
                <w:rFonts w:ascii="Times New Roman" w:eastAsia="Times New Roman" w:hAnsi="Times New Roman" w:cs="Times New Roman"/>
                <w:sz w:val="24"/>
                <w:szCs w:val="24"/>
              </w:rPr>
              <w:br/>
              <w:t>150</w:t>
            </w:r>
            <w:r w:rsidRPr="00174FA1">
              <w:rPr>
                <w:rFonts w:ascii="Times New Roman" w:eastAsia="Times New Roman" w:hAnsi="Times New Roman" w:cs="Times New Roman"/>
                <w:sz w:val="24"/>
                <w:szCs w:val="24"/>
              </w:rPr>
              <w:br/>
              <w:t>29.4</w:t>
            </w:r>
            <w:r w:rsidRPr="00174FA1">
              <w:rPr>
                <w:rFonts w:ascii="Times New Roman" w:eastAsia="Times New Roman" w:hAnsi="Times New Roman" w:cs="Times New Roman"/>
                <w:sz w:val="24"/>
                <w:szCs w:val="24"/>
              </w:rPr>
              <w:br/>
              <w:t>80</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6000</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Renouvellement des effets de commerce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tiré peut avoir des difficultés de trésorerie et peut donc ne pas payer l’effet à l’échéance, il va donc demander au tireur de l’effet de reporter son échéance à une date ultérieur on contre partie des intérêts de retard.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On distingue dans ce cas deux situation ; l’une dont l’effet est toujours en possession du bénéficiaire, l’autre où l’effet n’est plus en possession du tireur.</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1- Cas où l’effet est en possession du tireur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Dans ce cas la comptabilisation de l’effet chez le tireur s’effectue en 3 étapes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annulation de l’ancien effet </w:t>
      </w:r>
      <w:r w:rsidRPr="00174FA1">
        <w:rPr>
          <w:rFonts w:ascii="Verdana" w:eastAsia="Times New Roman" w:hAnsi="Verdana" w:cs="Times New Roman"/>
          <w:sz w:val="18"/>
          <w:szCs w:val="18"/>
        </w:rPr>
        <w:br/>
        <w:t xml:space="preserve">- comptabilisation des intérêts de retard liés au nouvel effet </w:t>
      </w:r>
      <w:r w:rsidRPr="00174FA1">
        <w:rPr>
          <w:rFonts w:ascii="Verdana" w:eastAsia="Times New Roman" w:hAnsi="Verdana" w:cs="Times New Roman"/>
          <w:sz w:val="18"/>
          <w:szCs w:val="18"/>
        </w:rPr>
        <w:br/>
        <w:t>- comptabilisation de la création du nouvel effet dont la date d’échéance à été remporter</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 : renouvellement des effets de commerce cas 1</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lastRenderedPageBreak/>
        <w:t xml:space="preserve">Le 20/04/2008 le client Bernard informe son fournisseur JVA qu’il ne peut pas honoré la traite de 600 Euro à l’échéance (25/04/2008) et il demande un report d’échéance jusqu'au 25/05/2008 qui lui est accepté avec intérêts de retard de 12%. </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Solution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Intérêts = 600 * 0.12 * 30/360 = 6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Enregistrement comptable plan comptable Français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Chez le fournisseur JVA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20/04/2008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413</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w:t>
            </w:r>
            <w:r w:rsidRPr="00174FA1">
              <w:rPr>
                <w:rFonts w:ascii="Times New Roman" w:eastAsia="Times New Roman" w:hAnsi="Times New Roman" w:cs="Times New Roman"/>
                <w:sz w:val="24"/>
                <w:szCs w:val="24"/>
              </w:rPr>
              <w:br/>
              <w:t>                             Clients - Effets à recevoir</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color w:val="00CC00"/>
                <w:sz w:val="14"/>
                <w:szCs w:val="14"/>
              </w:rPr>
              <w:t>Annulation de l’effet du échéant le (25/04/2008)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 la même date</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413</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411</w:t>
            </w:r>
            <w:r w:rsidRPr="00174FA1">
              <w:rPr>
                <w:rFonts w:ascii="Times New Roman" w:eastAsia="Times New Roman" w:hAnsi="Times New Roman" w:cs="Times New Roman"/>
                <w:sz w:val="24"/>
                <w:szCs w:val="24"/>
              </w:rPr>
              <w:br/>
              <w:t>763</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Clients - Effets à recevoir</w:t>
            </w:r>
            <w:r w:rsidRPr="00174FA1">
              <w:rPr>
                <w:rFonts w:ascii="Times New Roman" w:eastAsia="Times New Roman" w:hAnsi="Times New Roman" w:cs="Times New Roman"/>
                <w:sz w:val="24"/>
                <w:szCs w:val="24"/>
              </w:rPr>
              <w:br/>
              <w:t>                              Clients</w:t>
            </w:r>
            <w:r w:rsidRPr="00174FA1">
              <w:rPr>
                <w:rFonts w:ascii="Times New Roman" w:eastAsia="Times New Roman" w:hAnsi="Times New Roman" w:cs="Times New Roman"/>
                <w:sz w:val="24"/>
                <w:szCs w:val="24"/>
              </w:rPr>
              <w:br/>
              <w:t>                              Revenu des créances</w:t>
            </w:r>
            <w:r w:rsidRPr="00174FA1">
              <w:rPr>
                <w:rFonts w:ascii="Times New Roman" w:eastAsia="Times New Roman" w:hAnsi="Times New Roman" w:cs="Times New Roman"/>
                <w:sz w:val="24"/>
                <w:szCs w:val="24"/>
              </w:rPr>
              <w:br/>
            </w:r>
            <w:proofErr w:type="spellStart"/>
            <w:r w:rsidRPr="00174FA1">
              <w:rPr>
                <w:rFonts w:ascii="Times New Roman" w:eastAsia="Times New Roman" w:hAnsi="Times New Roman" w:cs="Times New Roman"/>
                <w:color w:val="00CC00"/>
                <w:sz w:val="14"/>
                <w:szCs w:val="14"/>
              </w:rPr>
              <w:t>Enreg</w:t>
            </w:r>
            <w:proofErr w:type="spellEnd"/>
            <w:r w:rsidRPr="00174FA1">
              <w:rPr>
                <w:rFonts w:ascii="Times New Roman" w:eastAsia="Times New Roman" w:hAnsi="Times New Roman" w:cs="Times New Roman"/>
                <w:color w:val="00CC00"/>
                <w:sz w:val="14"/>
                <w:szCs w:val="14"/>
              </w:rPr>
              <w:t>. du nouvel effet échéant le (25/05/2008)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r w:rsidRPr="00174FA1">
              <w:rPr>
                <w:rFonts w:ascii="Times New Roman" w:eastAsia="Times New Roman" w:hAnsi="Times New Roman" w:cs="Times New Roman"/>
                <w:sz w:val="24"/>
                <w:szCs w:val="24"/>
              </w:rPr>
              <w:br/>
              <w:t>6</w:t>
            </w:r>
            <w:r w:rsidRPr="00174FA1">
              <w:rPr>
                <w:rFonts w:ascii="Times New Roman" w:eastAsia="Times New Roman" w:hAnsi="Times New Roman" w:cs="Times New Roman"/>
                <w:sz w:val="24"/>
                <w:szCs w:val="24"/>
              </w:rPr>
              <w:br/>
              <w:t> </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 client Bernard</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20/04/2008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403</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401</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 effet à payer</w:t>
            </w:r>
            <w:r w:rsidRPr="00174FA1">
              <w:rPr>
                <w:rFonts w:ascii="Times New Roman" w:eastAsia="Times New Roman" w:hAnsi="Times New Roman" w:cs="Times New Roman"/>
                <w:sz w:val="24"/>
                <w:szCs w:val="24"/>
              </w:rPr>
              <w:br/>
              <w:t>                             Fournisseurs</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color w:val="00CC00"/>
                <w:sz w:val="14"/>
                <w:szCs w:val="14"/>
              </w:rPr>
              <w:t>Annulation de l’effet du échéant le (25/04/2008)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 la même date</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413</w:t>
            </w:r>
            <w:r w:rsidRPr="00174FA1">
              <w:rPr>
                <w:rFonts w:ascii="Times New Roman" w:eastAsia="Times New Roman" w:hAnsi="Times New Roman" w:cs="Times New Roman"/>
                <w:sz w:val="24"/>
                <w:szCs w:val="24"/>
              </w:rPr>
              <w:br/>
              <w:t>661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413</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w:t>
            </w:r>
            <w:r w:rsidRPr="00174FA1">
              <w:rPr>
                <w:rFonts w:ascii="Times New Roman" w:eastAsia="Times New Roman" w:hAnsi="Times New Roman" w:cs="Times New Roman"/>
                <w:sz w:val="24"/>
                <w:szCs w:val="24"/>
              </w:rPr>
              <w:br/>
              <w:t>Intérêts</w:t>
            </w:r>
            <w:r w:rsidRPr="00174FA1">
              <w:rPr>
                <w:rFonts w:ascii="Times New Roman" w:eastAsia="Times New Roman" w:hAnsi="Times New Roman" w:cs="Times New Roman"/>
                <w:sz w:val="24"/>
                <w:szCs w:val="24"/>
              </w:rPr>
              <w:br/>
              <w:t>                           Fournisseurs effet à payer</w:t>
            </w:r>
            <w:r w:rsidRPr="00174FA1">
              <w:rPr>
                <w:rFonts w:ascii="Times New Roman" w:eastAsia="Times New Roman" w:hAnsi="Times New Roman" w:cs="Times New Roman"/>
                <w:sz w:val="24"/>
                <w:szCs w:val="24"/>
              </w:rPr>
              <w:br/>
            </w:r>
            <w:proofErr w:type="spellStart"/>
            <w:r w:rsidRPr="00174FA1">
              <w:rPr>
                <w:rFonts w:ascii="Times New Roman" w:eastAsia="Times New Roman" w:hAnsi="Times New Roman" w:cs="Times New Roman"/>
                <w:color w:val="00CC00"/>
                <w:sz w:val="14"/>
                <w:szCs w:val="14"/>
              </w:rPr>
              <w:t>Enreg</w:t>
            </w:r>
            <w:proofErr w:type="spellEnd"/>
            <w:r w:rsidRPr="00174FA1">
              <w:rPr>
                <w:rFonts w:ascii="Times New Roman" w:eastAsia="Times New Roman" w:hAnsi="Times New Roman" w:cs="Times New Roman"/>
                <w:color w:val="00CC00"/>
                <w:sz w:val="14"/>
                <w:szCs w:val="14"/>
              </w:rPr>
              <w:t>. du nouvel effet échéant le (25/05/2008)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t>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606</w:t>
            </w:r>
            <w:r w:rsidRPr="00174FA1">
              <w:rPr>
                <w:rFonts w:ascii="Times New Roman" w:eastAsia="Times New Roman" w:hAnsi="Times New Roman" w:cs="Times New Roman"/>
                <w:sz w:val="24"/>
                <w:szCs w:val="24"/>
              </w:rPr>
              <w:br/>
              <w:t> </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Enregistrement comptable plan comptable Marocain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Chez le fournisseur JVA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20/04/2008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3421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3425</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w:t>
            </w:r>
            <w:r w:rsidRPr="00174FA1">
              <w:rPr>
                <w:rFonts w:ascii="Times New Roman" w:eastAsia="Times New Roman" w:hAnsi="Times New Roman" w:cs="Times New Roman"/>
                <w:sz w:val="24"/>
                <w:szCs w:val="24"/>
              </w:rPr>
              <w:br/>
              <w:t>                           Clients - Effets à recevoir</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color w:val="00CC00"/>
                <w:sz w:val="14"/>
                <w:szCs w:val="14"/>
              </w:rPr>
              <w:t>Annulation de l’effet du échéant le (25/04/2008)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 la même date</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3425</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lastRenderedPageBreak/>
              <w:t>3421</w:t>
            </w:r>
            <w:r w:rsidRPr="00174FA1">
              <w:rPr>
                <w:rFonts w:ascii="Times New Roman" w:eastAsia="Times New Roman" w:hAnsi="Times New Roman" w:cs="Times New Roman"/>
                <w:sz w:val="24"/>
                <w:szCs w:val="24"/>
              </w:rPr>
              <w:br/>
              <w:t>7381</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Clients - Effets à recevoir</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                           Clients</w:t>
            </w:r>
            <w:r w:rsidRPr="00174FA1">
              <w:rPr>
                <w:rFonts w:ascii="Times New Roman" w:eastAsia="Times New Roman" w:hAnsi="Times New Roman" w:cs="Times New Roman"/>
                <w:sz w:val="24"/>
                <w:szCs w:val="24"/>
              </w:rPr>
              <w:br/>
              <w:t xml:space="preserve">                           </w:t>
            </w:r>
            <w:proofErr w:type="spellStart"/>
            <w:r w:rsidRPr="00174FA1">
              <w:rPr>
                <w:rFonts w:ascii="Times New Roman" w:eastAsia="Times New Roman" w:hAnsi="Times New Roman" w:cs="Times New Roman"/>
                <w:sz w:val="24"/>
                <w:szCs w:val="24"/>
              </w:rPr>
              <w:t>Inté</w:t>
            </w:r>
            <w:proofErr w:type="spellEnd"/>
            <w:r w:rsidRPr="00174FA1">
              <w:rPr>
                <w:rFonts w:ascii="Times New Roman" w:eastAsia="Times New Roman" w:hAnsi="Times New Roman" w:cs="Times New Roman"/>
                <w:sz w:val="24"/>
                <w:szCs w:val="24"/>
              </w:rPr>
              <w:t>. et produits assimilés</w:t>
            </w:r>
            <w:r w:rsidRPr="00174FA1">
              <w:rPr>
                <w:rFonts w:ascii="Times New Roman" w:eastAsia="Times New Roman" w:hAnsi="Times New Roman" w:cs="Times New Roman"/>
                <w:sz w:val="24"/>
                <w:szCs w:val="24"/>
              </w:rPr>
              <w:br/>
            </w:r>
            <w:proofErr w:type="spellStart"/>
            <w:r w:rsidRPr="00174FA1">
              <w:rPr>
                <w:rFonts w:ascii="Times New Roman" w:eastAsia="Times New Roman" w:hAnsi="Times New Roman" w:cs="Times New Roman"/>
                <w:color w:val="00CC00"/>
                <w:sz w:val="14"/>
                <w:szCs w:val="14"/>
              </w:rPr>
              <w:t>Enreg</w:t>
            </w:r>
            <w:proofErr w:type="spellEnd"/>
            <w:r w:rsidRPr="00174FA1">
              <w:rPr>
                <w:rFonts w:ascii="Times New Roman" w:eastAsia="Times New Roman" w:hAnsi="Times New Roman" w:cs="Times New Roman"/>
                <w:color w:val="00CC00"/>
                <w:sz w:val="14"/>
                <w:szCs w:val="14"/>
              </w:rPr>
              <w:t>. du nouvel effet échéant le (25/05/2008)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606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br/>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lastRenderedPageBreak/>
              <w:t>600</w:t>
            </w:r>
            <w:r w:rsidRPr="00174FA1">
              <w:rPr>
                <w:rFonts w:ascii="Times New Roman" w:eastAsia="Times New Roman" w:hAnsi="Times New Roman" w:cs="Times New Roman"/>
                <w:sz w:val="24"/>
                <w:szCs w:val="24"/>
              </w:rPr>
              <w:br/>
              <w:t>6</w:t>
            </w:r>
            <w:r w:rsidRPr="00174FA1">
              <w:rPr>
                <w:rFonts w:ascii="Times New Roman" w:eastAsia="Times New Roman" w:hAnsi="Times New Roman" w:cs="Times New Roman"/>
                <w:sz w:val="24"/>
                <w:szCs w:val="24"/>
              </w:rPr>
              <w:br/>
              <w:t> </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lastRenderedPageBreak/>
        <w:br/>
      </w:r>
      <w:r w:rsidRPr="00174FA1">
        <w:rPr>
          <w:rFonts w:ascii="Verdana" w:eastAsia="Times New Roman" w:hAnsi="Verdana" w:cs="Times New Roman"/>
          <w:sz w:val="18"/>
          <w:szCs w:val="18"/>
        </w:rPr>
        <w:br/>
        <w:t>Chez le client Bernard</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20/04/2008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4415</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4411</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 effet à payer</w:t>
            </w:r>
            <w:r w:rsidRPr="00174FA1">
              <w:rPr>
                <w:rFonts w:ascii="Times New Roman" w:eastAsia="Times New Roman" w:hAnsi="Times New Roman" w:cs="Times New Roman"/>
                <w:sz w:val="24"/>
                <w:szCs w:val="24"/>
              </w:rPr>
              <w:br/>
              <w:t>                             Fournisseurs</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color w:val="00CC00"/>
                <w:sz w:val="14"/>
                <w:szCs w:val="14"/>
              </w:rPr>
              <w:t>Annulation de l’effet du échéant le (25/04/2008)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 la même date</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4411</w:t>
            </w:r>
            <w:r w:rsidRPr="00174FA1">
              <w:rPr>
                <w:rFonts w:ascii="Times New Roman" w:eastAsia="Times New Roman" w:hAnsi="Times New Roman" w:cs="Times New Roman"/>
                <w:sz w:val="24"/>
                <w:szCs w:val="24"/>
              </w:rPr>
              <w:br/>
              <w:t>6611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4415</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w:t>
            </w:r>
            <w:r w:rsidRPr="00174FA1">
              <w:rPr>
                <w:rFonts w:ascii="Times New Roman" w:eastAsia="Times New Roman" w:hAnsi="Times New Roman" w:cs="Times New Roman"/>
                <w:sz w:val="24"/>
                <w:szCs w:val="24"/>
              </w:rPr>
              <w:br/>
              <w:t>Intérêts des emprunts et dettes</w:t>
            </w:r>
            <w:r w:rsidRPr="00174FA1">
              <w:rPr>
                <w:rFonts w:ascii="Times New Roman" w:eastAsia="Times New Roman" w:hAnsi="Times New Roman" w:cs="Times New Roman"/>
                <w:sz w:val="24"/>
                <w:szCs w:val="24"/>
              </w:rPr>
              <w:br/>
              <w:t>                           Fournisseurs effet à payer</w:t>
            </w:r>
            <w:r w:rsidRPr="00174FA1">
              <w:rPr>
                <w:rFonts w:ascii="Times New Roman" w:eastAsia="Times New Roman" w:hAnsi="Times New Roman" w:cs="Times New Roman"/>
                <w:sz w:val="24"/>
                <w:szCs w:val="24"/>
              </w:rPr>
              <w:br/>
            </w:r>
            <w:proofErr w:type="spellStart"/>
            <w:r w:rsidRPr="00174FA1">
              <w:rPr>
                <w:rFonts w:ascii="Times New Roman" w:eastAsia="Times New Roman" w:hAnsi="Times New Roman" w:cs="Times New Roman"/>
                <w:color w:val="00CC00"/>
                <w:sz w:val="14"/>
                <w:szCs w:val="14"/>
              </w:rPr>
              <w:t>Enreg</w:t>
            </w:r>
            <w:proofErr w:type="spellEnd"/>
            <w:r w:rsidRPr="00174FA1">
              <w:rPr>
                <w:rFonts w:ascii="Times New Roman" w:eastAsia="Times New Roman" w:hAnsi="Times New Roman" w:cs="Times New Roman"/>
                <w:color w:val="00CC00"/>
                <w:sz w:val="14"/>
                <w:szCs w:val="14"/>
              </w:rPr>
              <w:t>. du nouvel effet échéant le (25/05/2008)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t>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606</w:t>
            </w:r>
            <w:r w:rsidRPr="00174FA1">
              <w:rPr>
                <w:rFonts w:ascii="Times New Roman" w:eastAsia="Times New Roman" w:hAnsi="Times New Roman" w:cs="Times New Roman"/>
                <w:sz w:val="24"/>
                <w:szCs w:val="24"/>
              </w:rPr>
              <w:br/>
              <w:t> </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 xml:space="preserve">2- Cas où l’effet n’est plus en possession du tireur </w:t>
      </w:r>
      <w:proofErr w:type="gramStart"/>
      <w:r w:rsidRPr="00174FA1">
        <w:rPr>
          <w:rFonts w:ascii="Verdana" w:eastAsia="Times New Roman" w:hAnsi="Verdana" w:cs="Times New Roman"/>
          <w:sz w:val="18"/>
          <w:szCs w:val="18"/>
          <w:u w:val="single"/>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tiré peut demander de reporter l’échéance d’un effet qui n’est plus à la possession du tireur (effet escompté ou endossé).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Si le tireur est d’accord il va prêter de l’argent à sont client (avance de fonds) pour qu’il règle l’effet et il va ensuite tirer un nouvel effet sur sont client qui va contenir le montant de l’effet initiale plus les intérêts de retard.</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 : renouvellement des effets de commerce cas 2</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20/04/2008 le client Bernard informe son fournisseur JVA qu’il ne peut pas </w:t>
      </w:r>
      <w:proofErr w:type="gramStart"/>
      <w:r w:rsidRPr="00174FA1">
        <w:rPr>
          <w:rFonts w:ascii="Verdana" w:eastAsia="Times New Roman" w:hAnsi="Verdana" w:cs="Times New Roman"/>
          <w:sz w:val="18"/>
          <w:szCs w:val="18"/>
        </w:rPr>
        <w:t>honoré</w:t>
      </w:r>
      <w:proofErr w:type="gramEnd"/>
      <w:r w:rsidRPr="00174FA1">
        <w:rPr>
          <w:rFonts w:ascii="Verdana" w:eastAsia="Times New Roman" w:hAnsi="Verdana" w:cs="Times New Roman"/>
          <w:sz w:val="18"/>
          <w:szCs w:val="18"/>
        </w:rPr>
        <w:t xml:space="preserve"> la traite de 600 Euro à l’échéance (25/04/2008) et il demande un report d’échéance jusqu'au 25/05/2008 qui lui est accepté avec intérêts de retard de 12%.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Mais le fournisseur JVA a déjà escompter l’effet en question à sa banque, toutefois il décide de lui remettre un chèque pour qu’il honore l’effet à l’échéance.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En contre partie il tire sur lui une nouvelle traite majoré de 12%d’intérêts de retard. </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Solution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Intérêts = 600 * 0.12 * 30/360 = 6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Enregistrement comptable plan comptable Français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Chez le fournisseur JVA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20/04/2008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512</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w:t>
            </w:r>
            <w:r w:rsidRPr="00174FA1">
              <w:rPr>
                <w:rFonts w:ascii="Times New Roman" w:eastAsia="Times New Roman" w:hAnsi="Times New Roman" w:cs="Times New Roman"/>
                <w:sz w:val="24"/>
                <w:szCs w:val="24"/>
              </w:rPr>
              <w:br/>
              <w:t>                             Banques</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color w:val="00CC00"/>
                <w:sz w:val="14"/>
                <w:szCs w:val="14"/>
              </w:rPr>
              <w:t>Enregistrement de l’avance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 la même date</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413</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411</w:t>
            </w:r>
            <w:r w:rsidRPr="00174FA1">
              <w:rPr>
                <w:rFonts w:ascii="Times New Roman" w:eastAsia="Times New Roman" w:hAnsi="Times New Roman" w:cs="Times New Roman"/>
                <w:sz w:val="24"/>
                <w:szCs w:val="24"/>
              </w:rPr>
              <w:br/>
              <w:t>763</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Clients - Effets à recevoir</w:t>
            </w:r>
            <w:r w:rsidRPr="00174FA1">
              <w:rPr>
                <w:rFonts w:ascii="Times New Roman" w:eastAsia="Times New Roman" w:hAnsi="Times New Roman" w:cs="Times New Roman"/>
                <w:sz w:val="24"/>
                <w:szCs w:val="24"/>
              </w:rPr>
              <w:br/>
              <w:t>                              Clients</w:t>
            </w:r>
            <w:r w:rsidRPr="00174FA1">
              <w:rPr>
                <w:rFonts w:ascii="Times New Roman" w:eastAsia="Times New Roman" w:hAnsi="Times New Roman" w:cs="Times New Roman"/>
                <w:sz w:val="24"/>
                <w:szCs w:val="24"/>
              </w:rPr>
              <w:br/>
              <w:t>                              Revenu des créances</w:t>
            </w:r>
            <w:r w:rsidRPr="00174FA1">
              <w:rPr>
                <w:rFonts w:ascii="Times New Roman" w:eastAsia="Times New Roman" w:hAnsi="Times New Roman" w:cs="Times New Roman"/>
                <w:sz w:val="24"/>
                <w:szCs w:val="24"/>
              </w:rPr>
              <w:br/>
            </w:r>
            <w:proofErr w:type="spellStart"/>
            <w:r w:rsidRPr="00174FA1">
              <w:rPr>
                <w:rFonts w:ascii="Times New Roman" w:eastAsia="Times New Roman" w:hAnsi="Times New Roman" w:cs="Times New Roman"/>
                <w:color w:val="00CC00"/>
                <w:sz w:val="14"/>
                <w:szCs w:val="14"/>
              </w:rPr>
              <w:t>Enreg</w:t>
            </w:r>
            <w:proofErr w:type="spellEnd"/>
            <w:r w:rsidRPr="00174FA1">
              <w:rPr>
                <w:rFonts w:ascii="Times New Roman" w:eastAsia="Times New Roman" w:hAnsi="Times New Roman" w:cs="Times New Roman"/>
                <w:color w:val="00CC00"/>
                <w:sz w:val="14"/>
                <w:szCs w:val="14"/>
              </w:rPr>
              <w:t>. du nouvel effet échéant le (25/05/2008)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r w:rsidRPr="00174FA1">
              <w:rPr>
                <w:rFonts w:ascii="Times New Roman" w:eastAsia="Times New Roman" w:hAnsi="Times New Roman" w:cs="Times New Roman"/>
                <w:sz w:val="24"/>
                <w:szCs w:val="24"/>
              </w:rPr>
              <w:br/>
              <w:t>6</w:t>
            </w:r>
            <w:r w:rsidRPr="00174FA1">
              <w:rPr>
                <w:rFonts w:ascii="Times New Roman" w:eastAsia="Times New Roman" w:hAnsi="Times New Roman" w:cs="Times New Roman"/>
                <w:sz w:val="24"/>
                <w:szCs w:val="24"/>
              </w:rPr>
              <w:br/>
              <w:t> </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 client Bernard</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20/04/2008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512</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401</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Banques</w:t>
            </w:r>
            <w:r w:rsidRPr="00174FA1">
              <w:rPr>
                <w:rFonts w:ascii="Times New Roman" w:eastAsia="Times New Roman" w:hAnsi="Times New Roman" w:cs="Times New Roman"/>
                <w:sz w:val="24"/>
                <w:szCs w:val="24"/>
              </w:rPr>
              <w:br/>
              <w:t>                             Fournisseurs</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color w:val="00CC00"/>
                <w:sz w:val="14"/>
                <w:szCs w:val="14"/>
              </w:rPr>
              <w:t>Enregistrement de l’avance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 la même date</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413</w:t>
            </w:r>
            <w:r w:rsidRPr="00174FA1">
              <w:rPr>
                <w:rFonts w:ascii="Times New Roman" w:eastAsia="Times New Roman" w:hAnsi="Times New Roman" w:cs="Times New Roman"/>
                <w:sz w:val="24"/>
                <w:szCs w:val="24"/>
              </w:rPr>
              <w:br/>
              <w:t>661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413</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w:t>
            </w:r>
            <w:r w:rsidRPr="00174FA1">
              <w:rPr>
                <w:rFonts w:ascii="Times New Roman" w:eastAsia="Times New Roman" w:hAnsi="Times New Roman" w:cs="Times New Roman"/>
                <w:sz w:val="24"/>
                <w:szCs w:val="24"/>
              </w:rPr>
              <w:br/>
              <w:t>Intérêts</w:t>
            </w:r>
            <w:r w:rsidRPr="00174FA1">
              <w:rPr>
                <w:rFonts w:ascii="Times New Roman" w:eastAsia="Times New Roman" w:hAnsi="Times New Roman" w:cs="Times New Roman"/>
                <w:sz w:val="24"/>
                <w:szCs w:val="24"/>
              </w:rPr>
              <w:br/>
              <w:t>                           Fournisseurs effet à payer</w:t>
            </w:r>
            <w:r w:rsidRPr="00174FA1">
              <w:rPr>
                <w:rFonts w:ascii="Times New Roman" w:eastAsia="Times New Roman" w:hAnsi="Times New Roman" w:cs="Times New Roman"/>
                <w:sz w:val="24"/>
                <w:szCs w:val="24"/>
              </w:rPr>
              <w:br/>
            </w:r>
            <w:proofErr w:type="spellStart"/>
            <w:r w:rsidRPr="00174FA1">
              <w:rPr>
                <w:rFonts w:ascii="Times New Roman" w:eastAsia="Times New Roman" w:hAnsi="Times New Roman" w:cs="Times New Roman"/>
                <w:color w:val="00CC00"/>
                <w:sz w:val="14"/>
                <w:szCs w:val="14"/>
              </w:rPr>
              <w:t>Enreg</w:t>
            </w:r>
            <w:proofErr w:type="spellEnd"/>
            <w:r w:rsidRPr="00174FA1">
              <w:rPr>
                <w:rFonts w:ascii="Times New Roman" w:eastAsia="Times New Roman" w:hAnsi="Times New Roman" w:cs="Times New Roman"/>
                <w:color w:val="00CC00"/>
                <w:sz w:val="14"/>
                <w:szCs w:val="14"/>
              </w:rPr>
              <w:t>. du nouvel effet échéant le (25/05/2008)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t>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606</w:t>
            </w:r>
            <w:r w:rsidRPr="00174FA1">
              <w:rPr>
                <w:rFonts w:ascii="Times New Roman" w:eastAsia="Times New Roman" w:hAnsi="Times New Roman" w:cs="Times New Roman"/>
                <w:sz w:val="24"/>
                <w:szCs w:val="24"/>
              </w:rPr>
              <w:br/>
              <w:t> </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Enregistrement comptable plan comptable Marocain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Chez le fournisseur JVA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20/04/2008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3421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5141</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w:t>
            </w:r>
            <w:r w:rsidRPr="00174FA1">
              <w:rPr>
                <w:rFonts w:ascii="Times New Roman" w:eastAsia="Times New Roman" w:hAnsi="Times New Roman" w:cs="Times New Roman"/>
                <w:sz w:val="24"/>
                <w:szCs w:val="24"/>
              </w:rPr>
              <w:br/>
              <w:t>                             Banques</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color w:val="00CC00"/>
                <w:sz w:val="14"/>
                <w:szCs w:val="14"/>
              </w:rPr>
              <w:t>Enregistrement de l’avance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 la même date</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3425</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3421</w:t>
            </w:r>
            <w:r w:rsidRPr="00174FA1">
              <w:rPr>
                <w:rFonts w:ascii="Times New Roman" w:eastAsia="Times New Roman" w:hAnsi="Times New Roman" w:cs="Times New Roman"/>
                <w:sz w:val="24"/>
                <w:szCs w:val="24"/>
              </w:rPr>
              <w:br/>
              <w:t>7381</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Clients - Effets à recevoir</w:t>
            </w:r>
            <w:r w:rsidRPr="00174FA1">
              <w:rPr>
                <w:rFonts w:ascii="Times New Roman" w:eastAsia="Times New Roman" w:hAnsi="Times New Roman" w:cs="Times New Roman"/>
                <w:sz w:val="24"/>
                <w:szCs w:val="24"/>
              </w:rPr>
              <w:br/>
              <w:t>                           Clients</w:t>
            </w:r>
            <w:r w:rsidRPr="00174FA1">
              <w:rPr>
                <w:rFonts w:ascii="Times New Roman" w:eastAsia="Times New Roman" w:hAnsi="Times New Roman" w:cs="Times New Roman"/>
                <w:sz w:val="24"/>
                <w:szCs w:val="24"/>
              </w:rPr>
              <w:br/>
              <w:t xml:space="preserve">                           </w:t>
            </w:r>
            <w:proofErr w:type="spellStart"/>
            <w:r w:rsidRPr="00174FA1">
              <w:rPr>
                <w:rFonts w:ascii="Times New Roman" w:eastAsia="Times New Roman" w:hAnsi="Times New Roman" w:cs="Times New Roman"/>
                <w:sz w:val="24"/>
                <w:szCs w:val="24"/>
              </w:rPr>
              <w:t>Inté</w:t>
            </w:r>
            <w:proofErr w:type="spellEnd"/>
            <w:r w:rsidRPr="00174FA1">
              <w:rPr>
                <w:rFonts w:ascii="Times New Roman" w:eastAsia="Times New Roman" w:hAnsi="Times New Roman" w:cs="Times New Roman"/>
                <w:sz w:val="24"/>
                <w:szCs w:val="24"/>
              </w:rPr>
              <w:t>. et produits assimilés</w:t>
            </w:r>
            <w:r w:rsidRPr="00174FA1">
              <w:rPr>
                <w:rFonts w:ascii="Times New Roman" w:eastAsia="Times New Roman" w:hAnsi="Times New Roman" w:cs="Times New Roman"/>
                <w:sz w:val="24"/>
                <w:szCs w:val="24"/>
              </w:rPr>
              <w:br/>
            </w:r>
            <w:proofErr w:type="spellStart"/>
            <w:r w:rsidRPr="00174FA1">
              <w:rPr>
                <w:rFonts w:ascii="Times New Roman" w:eastAsia="Times New Roman" w:hAnsi="Times New Roman" w:cs="Times New Roman"/>
                <w:color w:val="00CC00"/>
                <w:sz w:val="14"/>
                <w:szCs w:val="14"/>
              </w:rPr>
              <w:t>Enreg</w:t>
            </w:r>
            <w:proofErr w:type="spellEnd"/>
            <w:r w:rsidRPr="00174FA1">
              <w:rPr>
                <w:rFonts w:ascii="Times New Roman" w:eastAsia="Times New Roman" w:hAnsi="Times New Roman" w:cs="Times New Roman"/>
                <w:color w:val="00CC00"/>
                <w:sz w:val="14"/>
                <w:szCs w:val="14"/>
              </w:rPr>
              <w:t>. du nouvel effet échéant le (25/05/2008)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r w:rsidRPr="00174FA1">
              <w:rPr>
                <w:rFonts w:ascii="Times New Roman" w:eastAsia="Times New Roman" w:hAnsi="Times New Roman" w:cs="Times New Roman"/>
                <w:sz w:val="24"/>
                <w:szCs w:val="24"/>
              </w:rPr>
              <w:br/>
              <w:t>6</w:t>
            </w:r>
            <w:r w:rsidRPr="00174FA1">
              <w:rPr>
                <w:rFonts w:ascii="Times New Roman" w:eastAsia="Times New Roman" w:hAnsi="Times New Roman" w:cs="Times New Roman"/>
                <w:sz w:val="24"/>
                <w:szCs w:val="24"/>
              </w:rPr>
              <w:br/>
              <w:t> </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 client Bernard</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Au 20/04/2008 </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5141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4411</w:t>
            </w:r>
            <w:r w:rsidRPr="00174FA1">
              <w:rPr>
                <w:rFonts w:ascii="Times New Roman" w:eastAsia="Times New Roman" w:hAnsi="Times New Roman" w:cs="Times New Roman"/>
                <w:sz w:val="24"/>
                <w:szCs w:val="24"/>
              </w:rPr>
              <w:br/>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Banques</w:t>
            </w:r>
            <w:r w:rsidRPr="00174FA1">
              <w:rPr>
                <w:rFonts w:ascii="Times New Roman" w:eastAsia="Times New Roman" w:hAnsi="Times New Roman" w:cs="Times New Roman"/>
                <w:sz w:val="24"/>
                <w:szCs w:val="24"/>
              </w:rPr>
              <w:br/>
              <w:t>                             Fournisseurs</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color w:val="00CC00"/>
                <w:sz w:val="14"/>
                <w:szCs w:val="14"/>
              </w:rPr>
              <w:t>Enregistrement de l’avance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600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 la même date</w:t>
      </w:r>
    </w:p>
    <w:tbl>
      <w:tblPr>
        <w:tblW w:w="846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599"/>
        <w:gridCol w:w="1023"/>
        <w:gridCol w:w="1167"/>
      </w:tblGrid>
      <w:tr w:rsidR="00174FA1" w:rsidRPr="00174FA1" w:rsidTr="00174FA1">
        <w:trPr>
          <w:trHeight w:val="270"/>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4411</w:t>
            </w:r>
            <w:r w:rsidRPr="00174FA1">
              <w:rPr>
                <w:rFonts w:ascii="Times New Roman" w:eastAsia="Times New Roman" w:hAnsi="Times New Roman" w:cs="Times New Roman"/>
                <w:sz w:val="24"/>
                <w:szCs w:val="24"/>
              </w:rPr>
              <w:br/>
              <w:t>6611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br/>
              <w:t>4415</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 </w:t>
            </w:r>
          </w:p>
        </w:tc>
        <w:tc>
          <w:tcPr>
            <w:tcW w:w="45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Fournisseurs</w:t>
            </w:r>
            <w:r w:rsidRPr="00174FA1">
              <w:rPr>
                <w:rFonts w:ascii="Times New Roman" w:eastAsia="Times New Roman" w:hAnsi="Times New Roman" w:cs="Times New Roman"/>
                <w:sz w:val="24"/>
                <w:szCs w:val="24"/>
              </w:rPr>
              <w:br/>
              <w:t>Intérêts des emprunts et dettes</w:t>
            </w:r>
            <w:r w:rsidRPr="00174FA1">
              <w:rPr>
                <w:rFonts w:ascii="Times New Roman" w:eastAsia="Times New Roman" w:hAnsi="Times New Roman" w:cs="Times New Roman"/>
                <w:sz w:val="24"/>
                <w:szCs w:val="24"/>
              </w:rPr>
              <w:br/>
              <w:t>                           Fournisseurs effet à payer</w:t>
            </w:r>
            <w:r w:rsidRPr="00174FA1">
              <w:rPr>
                <w:rFonts w:ascii="Times New Roman" w:eastAsia="Times New Roman" w:hAnsi="Times New Roman" w:cs="Times New Roman"/>
                <w:sz w:val="24"/>
                <w:szCs w:val="24"/>
              </w:rPr>
              <w:br/>
            </w:r>
            <w:proofErr w:type="spellStart"/>
            <w:r w:rsidRPr="00174FA1">
              <w:rPr>
                <w:rFonts w:ascii="Times New Roman" w:eastAsia="Times New Roman" w:hAnsi="Times New Roman" w:cs="Times New Roman"/>
                <w:color w:val="00CC00"/>
                <w:sz w:val="14"/>
                <w:szCs w:val="14"/>
              </w:rPr>
              <w:lastRenderedPageBreak/>
              <w:t>Enreg</w:t>
            </w:r>
            <w:proofErr w:type="spellEnd"/>
            <w:r w:rsidRPr="00174FA1">
              <w:rPr>
                <w:rFonts w:ascii="Times New Roman" w:eastAsia="Times New Roman" w:hAnsi="Times New Roman" w:cs="Times New Roman"/>
                <w:color w:val="00CC00"/>
                <w:sz w:val="14"/>
                <w:szCs w:val="14"/>
              </w:rPr>
              <w:t>. du nouvel effet échéant le (25/05/2008)</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before="100" w:beforeAutospacing="1" w:after="100" w:afterAutospacing="1"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600</w:t>
            </w:r>
            <w:r w:rsidRPr="00174FA1">
              <w:rPr>
                <w:rFonts w:ascii="Times New Roman" w:eastAsia="Times New Roman" w:hAnsi="Times New Roman" w:cs="Times New Roman"/>
                <w:sz w:val="24"/>
                <w:szCs w:val="24"/>
              </w:rPr>
              <w:br/>
              <w:t>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 xml:space="preserve">  </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br/>
              <w:t>606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 </w:t>
            </w:r>
          </w:p>
        </w:tc>
      </w:tr>
    </w:tbl>
    <w:p w:rsidR="00174FA1" w:rsidRPr="00174FA1" w:rsidRDefault="00174FA1" w:rsidP="00174FA1">
      <w:pPr>
        <w:shd w:val="clear" w:color="auto" w:fill="FFFFFF"/>
        <w:spacing w:after="60" w:line="240" w:lineRule="auto"/>
        <w:rPr>
          <w:rFonts w:ascii="Arial" w:eastAsia="Times New Roman" w:hAnsi="Arial" w:cs="Arial"/>
          <w:b/>
          <w:bCs/>
          <w:color w:val="CC3300"/>
          <w:sz w:val="20"/>
          <w:szCs w:val="20"/>
        </w:rPr>
      </w:pPr>
      <w:r w:rsidRPr="00174FA1">
        <w:rPr>
          <w:rFonts w:ascii="Arial" w:eastAsia="Times New Roman" w:hAnsi="Arial" w:cs="Arial"/>
          <w:b/>
          <w:bCs/>
          <w:color w:val="CC3300"/>
          <w:sz w:val="20"/>
          <w:szCs w:val="20"/>
        </w:rPr>
        <w:lastRenderedPageBreak/>
        <w:t xml:space="preserve">A lire aussi pour mieux comprendre ce cours </w:t>
      </w:r>
    </w:p>
    <w:p w:rsidR="00174FA1" w:rsidRPr="00174FA1" w:rsidRDefault="00733CE7" w:rsidP="00174FA1">
      <w:pPr>
        <w:shd w:val="clear" w:color="auto" w:fill="FFFFFF"/>
        <w:spacing w:after="120" w:line="240" w:lineRule="auto"/>
        <w:rPr>
          <w:rFonts w:ascii="Verdana" w:eastAsia="Times New Roman" w:hAnsi="Verdana" w:cs="Times New Roman"/>
          <w:sz w:val="18"/>
          <w:szCs w:val="18"/>
        </w:rPr>
      </w:pPr>
      <w:hyperlink r:id="rId25" w:history="1">
        <w:r w:rsidR="00174FA1" w:rsidRPr="00174FA1">
          <w:rPr>
            <w:rFonts w:ascii="Verdana" w:eastAsia="Times New Roman" w:hAnsi="Verdana" w:cs="Times New Roman"/>
            <w:color w:val="0066CC"/>
            <w:sz w:val="18"/>
            <w:szCs w:val="18"/>
          </w:rPr>
          <w:t>Achats : enregistrement et traitement comptable</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t xml:space="preserve">L’acte d’achat est un élément du cycle d’exploitation, il regroupe l’ensemble des opérations qui mettent l’entreprise en relation avec ses fournisseurs. La facture établie par le fournisseur constitue la base de l’enregistrement comptable de l’opération d’achat, elle regroupe... </w:t>
      </w:r>
      <w:r w:rsidR="00174FA1" w:rsidRPr="00174FA1">
        <w:rPr>
          <w:rFonts w:ascii="Verdana" w:eastAsia="Times New Roman" w:hAnsi="Verdana" w:cs="Times New Roman"/>
          <w:sz w:val="18"/>
          <w:szCs w:val="18"/>
        </w:rPr>
        <w:br/>
      </w:r>
      <w:hyperlink r:id="rId26" w:history="1">
        <w:r w:rsidR="00174FA1" w:rsidRPr="00174FA1">
          <w:rPr>
            <w:rFonts w:ascii="Verdana" w:eastAsia="Times New Roman" w:hAnsi="Verdana" w:cs="Times New Roman"/>
            <w:color w:val="0066CC"/>
            <w:sz w:val="18"/>
            <w:szCs w:val="18"/>
          </w:rPr>
          <w:t xml:space="preserve">Traitement des factures (facture « doit » et « avoir ») Plan comptable Français </w:t>
        </w:r>
      </w:hyperlink>
      <w:r w:rsidR="00174FA1" w:rsidRPr="00174FA1">
        <w:rPr>
          <w:rFonts w:ascii="Verdana" w:eastAsia="Times New Roman" w:hAnsi="Verdana" w:cs="Times New Roman"/>
          <w:sz w:val="18"/>
          <w:szCs w:val="18"/>
        </w:rPr>
        <w:br/>
        <w:t xml:space="preserve">La facture est un écrit obligatoire établie entre le vendeur et l’acheteur, c’est une pièce justificative dressée par le commerçant vendeur pour illustrer les conditions auxquelles il a vendu les biens et services au client. </w:t>
      </w:r>
      <w:r w:rsidR="00174FA1" w:rsidRPr="00174FA1">
        <w:rPr>
          <w:rFonts w:ascii="Verdana" w:eastAsia="Times New Roman" w:hAnsi="Verdana" w:cs="Times New Roman"/>
          <w:sz w:val="18"/>
          <w:szCs w:val="18"/>
        </w:rPr>
        <w:br/>
      </w:r>
      <w:hyperlink r:id="rId27" w:history="1">
        <w:r w:rsidR="00174FA1" w:rsidRPr="00174FA1">
          <w:rPr>
            <w:rFonts w:ascii="Verdana" w:eastAsia="Times New Roman" w:hAnsi="Verdana" w:cs="Times New Roman"/>
            <w:color w:val="0066CC"/>
            <w:sz w:val="18"/>
            <w:szCs w:val="18"/>
          </w:rPr>
          <w:t>Organisation comptable : Le Journal</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t xml:space="preserve">Le journal est un document comptable qui enregistre, de façon chronologique et continue, toutes les opérations économiques effectuées par l’entreprise au cours d’une période souvent appelé exercice. </w:t>
      </w:r>
    </w:p>
    <w:p w:rsidR="00174FA1" w:rsidRPr="00174FA1" w:rsidRDefault="00174FA1" w:rsidP="00174FA1">
      <w:pPr>
        <w:shd w:val="clear" w:color="auto" w:fill="FFFFFF"/>
        <w:spacing w:after="6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Emballages : définition types et enregistrement comptable</w:t>
      </w:r>
    </w:p>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Les emballages sont définis comme des objets destinés à contenir les </w:t>
      </w:r>
      <w:hyperlink r:id="rId28" w:history="1">
        <w:r w:rsidRPr="00174FA1">
          <w:rPr>
            <w:rFonts w:ascii="Verdana" w:eastAsia="Times New Roman" w:hAnsi="Verdana" w:cs="Times New Roman"/>
            <w:color w:val="0066CC"/>
            <w:sz w:val="18"/>
            <w:szCs w:val="18"/>
            <w:u w:val="single"/>
          </w:rPr>
          <w:t>marchandises</w:t>
        </w:r>
      </w:hyperlink>
      <w:r w:rsidRPr="00174FA1">
        <w:rPr>
          <w:rFonts w:ascii="Verdana" w:eastAsia="Times New Roman" w:hAnsi="Verdana" w:cs="Times New Roman"/>
          <w:sz w:val="18"/>
          <w:szCs w:val="18"/>
        </w:rPr>
        <w:t xml:space="preserve"> et livrés à la clientèle en même temps que leur contenu.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Il y a trois catégories d’emballages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Emballages perdus : ils ne sont pas récupérés par l’entreprise, ils sont vendus à la clientèle avec la marchandise (bouteilles en plastique, papiers, conserves…). La valeur de ces </w:t>
      </w:r>
      <w:hyperlink r:id="rId29" w:history="1">
        <w:r w:rsidRPr="00174FA1">
          <w:rPr>
            <w:rFonts w:ascii="Verdana" w:eastAsia="Times New Roman" w:hAnsi="Verdana" w:cs="Times New Roman"/>
            <w:color w:val="0066CC"/>
            <w:sz w:val="18"/>
            <w:szCs w:val="18"/>
            <w:u w:val="single"/>
          </w:rPr>
          <w:t>emballages</w:t>
        </w:r>
      </w:hyperlink>
      <w:r w:rsidRPr="00174FA1">
        <w:rPr>
          <w:rFonts w:ascii="Verdana" w:eastAsia="Times New Roman" w:hAnsi="Verdana" w:cs="Times New Roman"/>
          <w:sz w:val="18"/>
          <w:szCs w:val="18"/>
        </w:rPr>
        <w:t xml:space="preserve"> est intégrée dans le prix de vente.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Emballages récupérables non identifiables : ce sont des emballages qui peuvent être récupérés par l’entreprise, mais on ne peut pas les distinguer (bouteilles en verre…). Ils sont assimilés à des stocks.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Emballages récupérables et identifiables : ils peuvent être conservés par les clients pour être récupérés ultérieurement par l’entreprise. Ces emballages sont identifiables et ils sont considérés comme des immobilisations. </w:t>
      </w: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br/>
      </w:r>
      <w:r w:rsidRPr="00174FA1">
        <w:rPr>
          <w:rFonts w:ascii="Verdana" w:eastAsia="Times New Roman" w:hAnsi="Verdana" w:cs="Times New Roman"/>
          <w:b/>
          <w:bCs/>
          <w:sz w:val="18"/>
        </w:rPr>
        <w:t xml:space="preserve">Acquisition des emballages </w:t>
      </w:r>
      <w:proofErr w:type="gramStart"/>
      <w:r w:rsidRPr="00174FA1">
        <w:rPr>
          <w:rFonts w:ascii="Verdana" w:eastAsia="Times New Roman" w:hAnsi="Verdana" w:cs="Times New Roman"/>
          <w:b/>
          <w:bCs/>
          <w:sz w:val="18"/>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Pour les emballages perdus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hyperlink r:id="rId30" w:history="1">
        <w:r w:rsidRPr="00174FA1">
          <w:rPr>
            <w:rFonts w:ascii="Verdana" w:eastAsia="Times New Roman" w:hAnsi="Verdana" w:cs="Times New Roman"/>
            <w:color w:val="0066CC"/>
            <w:sz w:val="18"/>
            <w:szCs w:val="18"/>
            <w:u w:val="single"/>
          </w:rPr>
          <w:t>Plan comptable français</w:t>
        </w:r>
      </w:hyperlink>
      <w:r w:rsidRPr="00174FA1">
        <w:rPr>
          <w:rFonts w:ascii="Verdana" w:eastAsia="Times New Roman" w:hAnsi="Verdana" w:cs="Times New Roman"/>
          <w:sz w:val="18"/>
          <w:szCs w:val="18"/>
        </w:rPr>
        <w:t xml:space="preserve"> : on débite un compte de la classe 6 « 60261. Emballages perdus » et le compte de la </w:t>
      </w:r>
      <w:hyperlink r:id="rId31" w:history="1">
        <w:r w:rsidRPr="00174FA1">
          <w:rPr>
            <w:rFonts w:ascii="Verdana" w:eastAsia="Times New Roman" w:hAnsi="Verdana" w:cs="Times New Roman"/>
            <w:color w:val="0066CC"/>
            <w:sz w:val="18"/>
            <w:szCs w:val="18"/>
            <w:u w:val="single"/>
          </w:rPr>
          <w:t>TVA</w:t>
        </w:r>
      </w:hyperlink>
      <w:r w:rsidRPr="00174FA1">
        <w:rPr>
          <w:rFonts w:ascii="Verdana" w:eastAsia="Times New Roman" w:hAnsi="Verdana" w:cs="Times New Roman"/>
          <w:sz w:val="18"/>
          <w:szCs w:val="18"/>
        </w:rPr>
        <w:t xml:space="preserve">. Et on crédite le compte « 401. Fournisseurs ». </w:t>
      </w:r>
      <w:r w:rsidRPr="00174FA1">
        <w:rPr>
          <w:rFonts w:ascii="Verdana" w:eastAsia="Times New Roman" w:hAnsi="Verdana" w:cs="Times New Roman"/>
          <w:sz w:val="18"/>
          <w:szCs w:val="18"/>
        </w:rPr>
        <w:br/>
      </w:r>
      <w:hyperlink r:id="rId32" w:history="1">
        <w:r w:rsidRPr="00174FA1">
          <w:rPr>
            <w:rFonts w:ascii="Verdana" w:eastAsia="Times New Roman" w:hAnsi="Verdana" w:cs="Times New Roman"/>
            <w:color w:val="0066CC"/>
            <w:sz w:val="18"/>
            <w:szCs w:val="18"/>
            <w:u w:val="single"/>
          </w:rPr>
          <w:br/>
          <w:t>Plan comptable marocain</w:t>
        </w:r>
      </w:hyperlink>
      <w:r w:rsidRPr="00174FA1">
        <w:rPr>
          <w:rFonts w:ascii="Verdana" w:eastAsia="Times New Roman" w:hAnsi="Verdana" w:cs="Times New Roman"/>
          <w:sz w:val="18"/>
          <w:szCs w:val="18"/>
        </w:rPr>
        <w:t xml:space="preserve"> : on débite un compte de la classe 6 « 61231. </w:t>
      </w:r>
      <w:hyperlink r:id="rId33" w:history="1">
        <w:r w:rsidRPr="00174FA1">
          <w:rPr>
            <w:rFonts w:ascii="Verdana" w:eastAsia="Times New Roman" w:hAnsi="Verdana" w:cs="Times New Roman"/>
            <w:color w:val="0066CC"/>
            <w:sz w:val="18"/>
            <w:szCs w:val="18"/>
            <w:u w:val="single"/>
          </w:rPr>
          <w:t>Achats</w:t>
        </w:r>
      </w:hyperlink>
      <w:r w:rsidRPr="00174FA1">
        <w:rPr>
          <w:rFonts w:ascii="Verdana" w:eastAsia="Times New Roman" w:hAnsi="Verdana" w:cs="Times New Roman"/>
          <w:sz w:val="18"/>
          <w:szCs w:val="18"/>
        </w:rPr>
        <w:t xml:space="preserve"> d'emballages perdus » et le compte de la </w:t>
      </w:r>
      <w:hyperlink r:id="rId34" w:history="1">
        <w:r w:rsidRPr="00174FA1">
          <w:rPr>
            <w:rFonts w:ascii="Verdana" w:eastAsia="Times New Roman" w:hAnsi="Verdana" w:cs="Times New Roman"/>
            <w:color w:val="0066CC"/>
            <w:sz w:val="18"/>
            <w:szCs w:val="18"/>
            <w:u w:val="single"/>
          </w:rPr>
          <w:t>TVA</w:t>
        </w:r>
      </w:hyperlink>
      <w:r w:rsidRPr="00174FA1">
        <w:rPr>
          <w:rFonts w:ascii="Verdana" w:eastAsia="Times New Roman" w:hAnsi="Verdana" w:cs="Times New Roman"/>
          <w:sz w:val="18"/>
          <w:szCs w:val="18"/>
        </w:rPr>
        <w:t xml:space="preserve">. Et on crédite le compte « 4411. Fournisseurs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Pour les emballages récupérables non identifiables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Plan comptable français : on débite un compte de la classe 6 « 60265. Emballages récupérables non identifiables » et le compte de la TVA. Et on crédite le compte « 401. Fournisseurs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Plan comptable marocain : on débite un compte de la classe 6 « 61232. Achats d'emballages récupérables non identifiables » et le compte de la tva. Et on crédite le compte « 4411. Fournisseurs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02/02/2010, l’entreprise RAMA reçoit de son fournisseur la facture 142 : Boites de conserve 1500 unités avec un prix de 0.2 euro/unité et une TVA de 19.6%.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03/03/2010, l’entreprise RAMA reçois de sont fournisseur la facture 143 : Bouteilles en verre 1500 unités avec un prix HT de 0.2 euro/unité et une TVA de 19.6%. </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u w:val="single"/>
        </w:rPr>
        <w:lastRenderedPageBreak/>
        <w:t>Enregistrement comptable plan comptable français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Le 02/02/2010</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60261</w:t>
            </w:r>
            <w:r w:rsidRPr="00174FA1">
              <w:rPr>
                <w:rFonts w:ascii="Times New Roman" w:eastAsia="Times New Roman" w:hAnsi="Times New Roman" w:cs="Times New Roman"/>
                <w:sz w:val="24"/>
                <w:szCs w:val="24"/>
              </w:rPr>
              <w:br/>
              <w:t>44566</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401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Emballages perdus </w:t>
            </w:r>
            <w:r w:rsidRPr="00174FA1">
              <w:rPr>
                <w:rFonts w:ascii="Times New Roman" w:eastAsia="Times New Roman" w:hAnsi="Times New Roman" w:cs="Times New Roman"/>
                <w:sz w:val="24"/>
                <w:szCs w:val="24"/>
              </w:rPr>
              <w:br/>
              <w:t xml:space="preserve">T.V.A. sur autres biens et services </w:t>
            </w:r>
            <w:r w:rsidRPr="00174FA1">
              <w:rPr>
                <w:rFonts w:ascii="Times New Roman" w:eastAsia="Times New Roman" w:hAnsi="Times New Roman" w:cs="Times New Roman"/>
                <w:sz w:val="24"/>
                <w:szCs w:val="24"/>
              </w:rPr>
              <w:br/>
              <w:t>                     Fournisseurs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w:t>
            </w:r>
            <w:r w:rsidRPr="00174FA1">
              <w:rPr>
                <w:rFonts w:ascii="Times New Roman" w:eastAsia="Times New Roman" w:hAnsi="Times New Roman" w:cs="Times New Roman"/>
                <w:sz w:val="24"/>
                <w:szCs w:val="24"/>
              </w:rPr>
              <w:br/>
              <w:t>58.8</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358.8</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Le 03/03/2010</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60265</w:t>
            </w:r>
            <w:r w:rsidRPr="00174FA1">
              <w:rPr>
                <w:rFonts w:ascii="Times New Roman" w:eastAsia="Times New Roman" w:hAnsi="Times New Roman" w:cs="Times New Roman"/>
                <w:sz w:val="24"/>
                <w:szCs w:val="24"/>
              </w:rPr>
              <w:br/>
              <w:t>44566</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401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Emballages récupérables non identifiables </w:t>
            </w:r>
            <w:r w:rsidRPr="00174FA1">
              <w:rPr>
                <w:rFonts w:ascii="Times New Roman" w:eastAsia="Times New Roman" w:hAnsi="Times New Roman" w:cs="Times New Roman"/>
                <w:sz w:val="24"/>
                <w:szCs w:val="24"/>
              </w:rPr>
              <w:br/>
              <w:t xml:space="preserve">T.V.A. sur autres biens et services </w:t>
            </w:r>
            <w:r w:rsidRPr="00174FA1">
              <w:rPr>
                <w:rFonts w:ascii="Times New Roman" w:eastAsia="Times New Roman" w:hAnsi="Times New Roman" w:cs="Times New Roman"/>
                <w:sz w:val="24"/>
                <w:szCs w:val="24"/>
              </w:rPr>
              <w:br/>
              <w:t>                     Fournisseurs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w:t>
            </w:r>
            <w:r w:rsidRPr="00174FA1">
              <w:rPr>
                <w:rFonts w:ascii="Times New Roman" w:eastAsia="Times New Roman" w:hAnsi="Times New Roman" w:cs="Times New Roman"/>
                <w:sz w:val="24"/>
                <w:szCs w:val="24"/>
              </w:rPr>
              <w:br/>
              <w:t>58.8</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358.8</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 xml:space="preserve">Enregistrement comptable plan comptable marocain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Le 02/02/2010</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61231</w:t>
            </w:r>
            <w:r w:rsidRPr="00174FA1">
              <w:rPr>
                <w:rFonts w:ascii="Times New Roman" w:eastAsia="Times New Roman" w:hAnsi="Times New Roman" w:cs="Times New Roman"/>
                <w:sz w:val="24"/>
                <w:szCs w:val="24"/>
              </w:rPr>
              <w:br/>
              <w:t>34552</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4411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Achats d'emballages perdus </w:t>
            </w:r>
            <w:r w:rsidRPr="00174FA1">
              <w:rPr>
                <w:rFonts w:ascii="Times New Roman" w:eastAsia="Times New Roman" w:hAnsi="Times New Roman" w:cs="Times New Roman"/>
                <w:sz w:val="24"/>
                <w:szCs w:val="24"/>
              </w:rPr>
              <w:br/>
              <w:t>Etat - TVA récupérable sur charges</w:t>
            </w:r>
            <w:r w:rsidRPr="00174FA1">
              <w:rPr>
                <w:rFonts w:ascii="Times New Roman" w:eastAsia="Times New Roman" w:hAnsi="Times New Roman" w:cs="Times New Roman"/>
                <w:sz w:val="24"/>
                <w:szCs w:val="24"/>
              </w:rPr>
              <w:br/>
              <w:t>                     Fournisseurs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w:t>
            </w:r>
            <w:r w:rsidRPr="00174FA1">
              <w:rPr>
                <w:rFonts w:ascii="Times New Roman" w:eastAsia="Times New Roman" w:hAnsi="Times New Roman" w:cs="Times New Roman"/>
                <w:sz w:val="24"/>
                <w:szCs w:val="24"/>
              </w:rPr>
              <w:br/>
              <w:t>58.8</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358.8</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Le 03/03/2010</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61232</w:t>
            </w:r>
            <w:r w:rsidRPr="00174FA1">
              <w:rPr>
                <w:rFonts w:ascii="Times New Roman" w:eastAsia="Times New Roman" w:hAnsi="Times New Roman" w:cs="Times New Roman"/>
                <w:sz w:val="24"/>
                <w:szCs w:val="24"/>
              </w:rPr>
              <w:br/>
              <w:t>34552</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4411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Emballages récupérables non identifiables </w:t>
            </w:r>
            <w:r w:rsidRPr="00174FA1">
              <w:rPr>
                <w:rFonts w:ascii="Times New Roman" w:eastAsia="Times New Roman" w:hAnsi="Times New Roman" w:cs="Times New Roman"/>
                <w:sz w:val="24"/>
                <w:szCs w:val="24"/>
              </w:rPr>
              <w:br/>
              <w:t xml:space="preserve">Etat - TVA récupérable sur charges </w:t>
            </w:r>
            <w:r w:rsidRPr="00174FA1">
              <w:rPr>
                <w:rFonts w:ascii="Times New Roman" w:eastAsia="Times New Roman" w:hAnsi="Times New Roman" w:cs="Times New Roman"/>
                <w:sz w:val="24"/>
                <w:szCs w:val="24"/>
              </w:rPr>
              <w:br/>
              <w:t>                     Fournisseurs       </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300</w:t>
            </w:r>
            <w:r w:rsidRPr="00174FA1">
              <w:rPr>
                <w:rFonts w:ascii="Times New Roman" w:eastAsia="Times New Roman" w:hAnsi="Times New Roman" w:cs="Times New Roman"/>
                <w:sz w:val="24"/>
                <w:szCs w:val="24"/>
              </w:rPr>
              <w:br/>
              <w:t>58.8</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358.8</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b/>
          <w:bCs/>
          <w:sz w:val="18"/>
        </w:rPr>
        <w:t>Consignation d’emballages</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La consignation est une somme que le fournisseur facture au client en contrepartie de l’emballage qui lui a emprunté et s’engage à rendre au client quand ce dernier lui rend l’emballage consigné.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La consignation d’emballage est enregistrée comme suite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Plan comptable français :</w:t>
      </w:r>
      <w:r w:rsidRPr="00174FA1">
        <w:rPr>
          <w:rFonts w:ascii="Verdana" w:eastAsia="Times New Roman" w:hAnsi="Verdana" w:cs="Times New Roman"/>
          <w:sz w:val="18"/>
          <w:szCs w:val="18"/>
        </w:rPr>
        <w:t xml:space="preserve"> pour le client au débit du compte 4096. Fournisseurs Créances pour emballages et matériels à rendre. Pour le fournisseur au crédit du compte 4196. Clients Dettes sur emballages et matériels consignés.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Plan comptable marocain :</w:t>
      </w:r>
      <w:r w:rsidRPr="00174FA1">
        <w:rPr>
          <w:rFonts w:ascii="Verdana" w:eastAsia="Times New Roman" w:hAnsi="Verdana" w:cs="Times New Roman"/>
          <w:sz w:val="18"/>
          <w:szCs w:val="18"/>
        </w:rPr>
        <w:t xml:space="preserve"> pour le client au débit du compte 3413. Fournisseurs Créances pour emballages et matériels à rendre.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Pour le fournisseur au crédit du compte 4425. Clients Dettes pour emballages et matériels consignés.</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02/05/2010, l’entreprise RAMA reçois de son fournisseur la facture 25 : Matière première 100 KG avec 2 euros le kg, TVA 19.6% et emballage consigné 30 euros. </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u w:val="single"/>
        </w:rPr>
        <w:t>Enregistrement comptable plan comptable français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l’entreprise RAMA</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601</w:t>
            </w:r>
            <w:r w:rsidRPr="00174FA1">
              <w:rPr>
                <w:rFonts w:ascii="Times New Roman" w:eastAsia="Times New Roman" w:hAnsi="Times New Roman" w:cs="Times New Roman"/>
                <w:sz w:val="24"/>
                <w:szCs w:val="24"/>
              </w:rPr>
              <w:br/>
              <w:t>44566</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4096</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br/>
              <w:t>401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Achats stockés - Matières premières</w:t>
            </w:r>
            <w:r w:rsidRPr="00174FA1">
              <w:rPr>
                <w:rFonts w:ascii="Times New Roman" w:eastAsia="Times New Roman" w:hAnsi="Times New Roman" w:cs="Times New Roman"/>
                <w:sz w:val="24"/>
                <w:szCs w:val="24"/>
              </w:rPr>
              <w:br/>
              <w:t xml:space="preserve">T.V.A. sur autres biens et services </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 xml:space="preserve">Fournis. </w:t>
            </w:r>
            <w:hyperlink r:id="rId35" w:history="1">
              <w:r w:rsidRPr="00174FA1">
                <w:rPr>
                  <w:rFonts w:ascii="Verdana" w:eastAsia="Times New Roman" w:hAnsi="Verdana" w:cs="Times New Roman"/>
                  <w:color w:val="0066CC"/>
                  <w:sz w:val="18"/>
                  <w:szCs w:val="18"/>
                  <w:u w:val="single"/>
                </w:rPr>
                <w:t>Créances</w:t>
              </w:r>
            </w:hyperlink>
            <w:r w:rsidRPr="00174FA1">
              <w:rPr>
                <w:rFonts w:ascii="Times New Roman" w:eastAsia="Times New Roman" w:hAnsi="Times New Roman" w:cs="Times New Roman"/>
                <w:sz w:val="24"/>
                <w:szCs w:val="24"/>
              </w:rPr>
              <w:t xml:space="preserve"> pour emballages à rendre</w:t>
            </w:r>
            <w:r w:rsidRPr="00174FA1">
              <w:rPr>
                <w:rFonts w:ascii="Times New Roman" w:eastAsia="Times New Roman" w:hAnsi="Times New Roman" w:cs="Times New Roman"/>
                <w:sz w:val="24"/>
                <w:szCs w:val="24"/>
              </w:rPr>
              <w:br/>
              <w:t>                             Fournisseurs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200</w:t>
            </w:r>
            <w:r w:rsidRPr="00174FA1">
              <w:rPr>
                <w:rFonts w:ascii="Times New Roman" w:eastAsia="Times New Roman" w:hAnsi="Times New Roman" w:cs="Times New Roman"/>
                <w:sz w:val="24"/>
                <w:szCs w:val="24"/>
              </w:rPr>
              <w:br/>
              <w:t>39.2</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t>30</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lastRenderedPageBreak/>
              <w:br/>
              <w:t>266.2</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lastRenderedPageBreak/>
        <w:br/>
        <w:t>Chez le fournisseur</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411</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701</w:t>
            </w:r>
            <w:r w:rsidRPr="00174FA1">
              <w:rPr>
                <w:rFonts w:ascii="Times New Roman" w:eastAsia="Times New Roman" w:hAnsi="Times New Roman" w:cs="Times New Roman"/>
                <w:sz w:val="24"/>
                <w:szCs w:val="24"/>
              </w:rPr>
              <w:br/>
              <w:t>44571</w:t>
            </w:r>
            <w:r w:rsidRPr="00174FA1">
              <w:rPr>
                <w:rFonts w:ascii="Times New Roman" w:eastAsia="Times New Roman" w:hAnsi="Times New Roman" w:cs="Times New Roman"/>
                <w:sz w:val="24"/>
                <w:szCs w:val="24"/>
              </w:rPr>
              <w:br/>
              <w:t>4196</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Caisse</w:t>
            </w:r>
            <w:r w:rsidRPr="00174FA1">
              <w:rPr>
                <w:rFonts w:ascii="Times New Roman" w:eastAsia="Times New Roman" w:hAnsi="Times New Roman" w:cs="Times New Roman"/>
                <w:sz w:val="24"/>
                <w:szCs w:val="24"/>
              </w:rPr>
              <w:br/>
              <w:t>  Ventes de produits finis</w:t>
            </w:r>
            <w:r w:rsidRPr="00174FA1">
              <w:rPr>
                <w:rFonts w:ascii="Times New Roman" w:eastAsia="Times New Roman" w:hAnsi="Times New Roman" w:cs="Times New Roman"/>
                <w:sz w:val="24"/>
                <w:szCs w:val="24"/>
              </w:rPr>
              <w:br/>
              <w:t>  TVA collectée</w:t>
            </w:r>
            <w:r w:rsidRPr="00174FA1">
              <w:rPr>
                <w:rFonts w:ascii="Times New Roman" w:eastAsia="Times New Roman" w:hAnsi="Times New Roman" w:cs="Times New Roman"/>
                <w:sz w:val="24"/>
                <w:szCs w:val="24"/>
              </w:rPr>
              <w:br/>
              <w:t xml:space="preserve">  Clients - </w:t>
            </w:r>
            <w:hyperlink r:id="rId36" w:history="1">
              <w:r w:rsidRPr="00174FA1">
                <w:rPr>
                  <w:rFonts w:ascii="Verdana" w:eastAsia="Times New Roman" w:hAnsi="Verdana" w:cs="Times New Roman"/>
                  <w:color w:val="0066CC"/>
                  <w:sz w:val="18"/>
                  <w:szCs w:val="18"/>
                  <w:u w:val="single"/>
                </w:rPr>
                <w:t>Dettes</w:t>
              </w:r>
            </w:hyperlink>
            <w:r w:rsidRPr="00174FA1">
              <w:rPr>
                <w:rFonts w:ascii="Times New Roman" w:eastAsia="Times New Roman" w:hAnsi="Times New Roman" w:cs="Times New Roman"/>
                <w:sz w:val="24"/>
                <w:szCs w:val="24"/>
              </w:rPr>
              <w:t xml:space="preserve"> sur </w:t>
            </w:r>
            <w:proofErr w:type="spellStart"/>
            <w:r w:rsidRPr="00174FA1">
              <w:rPr>
                <w:rFonts w:ascii="Times New Roman" w:eastAsia="Times New Roman" w:hAnsi="Times New Roman" w:cs="Times New Roman"/>
                <w:sz w:val="24"/>
                <w:szCs w:val="24"/>
              </w:rPr>
              <w:t>emb</w:t>
            </w:r>
            <w:proofErr w:type="spellEnd"/>
            <w:r w:rsidRPr="00174FA1">
              <w:rPr>
                <w:rFonts w:ascii="Times New Roman" w:eastAsia="Times New Roman" w:hAnsi="Times New Roman" w:cs="Times New Roman"/>
                <w:sz w:val="24"/>
                <w:szCs w:val="24"/>
              </w:rPr>
              <w:t>. et mat. consignés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266.2</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200</w:t>
            </w:r>
            <w:r w:rsidRPr="00174FA1">
              <w:rPr>
                <w:rFonts w:ascii="Times New Roman" w:eastAsia="Times New Roman" w:hAnsi="Times New Roman" w:cs="Times New Roman"/>
                <w:sz w:val="24"/>
                <w:szCs w:val="24"/>
              </w:rPr>
              <w:br/>
              <w:t>39.2</w:t>
            </w:r>
            <w:r w:rsidRPr="00174FA1">
              <w:rPr>
                <w:rFonts w:ascii="Times New Roman" w:eastAsia="Times New Roman" w:hAnsi="Times New Roman" w:cs="Times New Roman"/>
                <w:sz w:val="24"/>
                <w:szCs w:val="24"/>
              </w:rPr>
              <w:br/>
              <w:t>30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Enregistrement comptable plan comptable marocain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l’entreprise RAMA</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6121</w:t>
            </w:r>
            <w:r w:rsidRPr="00174FA1">
              <w:rPr>
                <w:rFonts w:ascii="Times New Roman" w:eastAsia="Times New Roman" w:hAnsi="Times New Roman" w:cs="Times New Roman"/>
                <w:sz w:val="24"/>
                <w:szCs w:val="24"/>
              </w:rPr>
              <w:br/>
              <w:t>34552</w:t>
            </w:r>
            <w:r w:rsidRPr="00174FA1">
              <w:rPr>
                <w:rFonts w:ascii="Times New Roman" w:eastAsia="Times New Roman" w:hAnsi="Times New Roman" w:cs="Times New Roman"/>
                <w:sz w:val="24"/>
                <w:szCs w:val="24"/>
              </w:rPr>
              <w:br/>
              <w:t>3413</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4411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Achats de </w:t>
            </w:r>
            <w:hyperlink r:id="rId37" w:history="1">
              <w:r w:rsidRPr="00174FA1">
                <w:rPr>
                  <w:rFonts w:ascii="Verdana" w:eastAsia="Times New Roman" w:hAnsi="Verdana" w:cs="Times New Roman"/>
                  <w:color w:val="0066CC"/>
                  <w:sz w:val="18"/>
                  <w:szCs w:val="18"/>
                  <w:u w:val="single"/>
                </w:rPr>
                <w:t>matières premières</w:t>
              </w:r>
            </w:hyperlink>
            <w:r w:rsidRPr="00174FA1">
              <w:rPr>
                <w:rFonts w:ascii="Times New Roman" w:eastAsia="Times New Roman" w:hAnsi="Times New Roman" w:cs="Times New Roman"/>
                <w:sz w:val="24"/>
                <w:szCs w:val="24"/>
              </w:rPr>
              <w:br/>
              <w:t xml:space="preserve">Etat - TVA récupérable sur charges </w:t>
            </w:r>
            <w:r w:rsidRPr="00174FA1">
              <w:rPr>
                <w:rFonts w:ascii="Times New Roman" w:eastAsia="Times New Roman" w:hAnsi="Times New Roman" w:cs="Times New Roman"/>
                <w:sz w:val="24"/>
                <w:szCs w:val="24"/>
              </w:rPr>
              <w:br/>
              <w:t>Fournis. Créances pour emballages à rendre</w:t>
            </w:r>
            <w:r w:rsidRPr="00174FA1">
              <w:rPr>
                <w:rFonts w:ascii="Times New Roman" w:eastAsia="Times New Roman" w:hAnsi="Times New Roman" w:cs="Times New Roman"/>
                <w:sz w:val="24"/>
                <w:szCs w:val="24"/>
              </w:rPr>
              <w:br/>
              <w:t>                             Fournisseurs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200</w:t>
            </w:r>
            <w:r w:rsidRPr="00174FA1">
              <w:rPr>
                <w:rFonts w:ascii="Times New Roman" w:eastAsia="Times New Roman" w:hAnsi="Times New Roman" w:cs="Times New Roman"/>
                <w:sz w:val="24"/>
                <w:szCs w:val="24"/>
              </w:rPr>
              <w:br/>
              <w:t>39.2</w:t>
            </w:r>
            <w:r w:rsidRPr="00174FA1">
              <w:rPr>
                <w:rFonts w:ascii="Times New Roman" w:eastAsia="Times New Roman" w:hAnsi="Times New Roman" w:cs="Times New Roman"/>
                <w:sz w:val="24"/>
                <w:szCs w:val="24"/>
              </w:rPr>
              <w:br/>
              <w:t>30</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266.2</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Chez le fournisseur</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3421</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71211</w:t>
            </w:r>
            <w:r w:rsidRPr="00174FA1">
              <w:rPr>
                <w:rFonts w:ascii="Times New Roman" w:eastAsia="Times New Roman" w:hAnsi="Times New Roman" w:cs="Times New Roman"/>
                <w:sz w:val="24"/>
                <w:szCs w:val="24"/>
              </w:rPr>
              <w:br/>
              <w:t>4455</w:t>
            </w:r>
            <w:r w:rsidRPr="00174FA1">
              <w:rPr>
                <w:rFonts w:ascii="Times New Roman" w:eastAsia="Times New Roman" w:hAnsi="Times New Roman" w:cs="Times New Roman"/>
                <w:sz w:val="24"/>
                <w:szCs w:val="24"/>
              </w:rPr>
              <w:br/>
              <w:t>4425</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Clients</w:t>
            </w:r>
            <w:r w:rsidRPr="00174FA1">
              <w:rPr>
                <w:rFonts w:ascii="Times New Roman" w:eastAsia="Times New Roman" w:hAnsi="Times New Roman" w:cs="Times New Roman"/>
                <w:sz w:val="24"/>
                <w:szCs w:val="24"/>
              </w:rPr>
              <w:br/>
              <w:t>           Ventes de produits finis</w:t>
            </w:r>
            <w:r w:rsidRPr="00174FA1">
              <w:rPr>
                <w:rFonts w:ascii="Times New Roman" w:eastAsia="Times New Roman" w:hAnsi="Times New Roman" w:cs="Times New Roman"/>
                <w:sz w:val="24"/>
                <w:szCs w:val="24"/>
              </w:rPr>
              <w:br/>
              <w:t>           Etat, TVA facturée</w:t>
            </w:r>
            <w:r w:rsidRPr="00174FA1">
              <w:rPr>
                <w:rFonts w:ascii="Times New Roman" w:eastAsia="Times New Roman" w:hAnsi="Times New Roman" w:cs="Times New Roman"/>
                <w:sz w:val="24"/>
                <w:szCs w:val="24"/>
              </w:rPr>
              <w:br/>
              <w:t xml:space="preserve">           Clients - Dettes pour </w:t>
            </w:r>
            <w:proofErr w:type="spellStart"/>
            <w:r w:rsidRPr="00174FA1">
              <w:rPr>
                <w:rFonts w:ascii="Times New Roman" w:eastAsia="Times New Roman" w:hAnsi="Times New Roman" w:cs="Times New Roman"/>
                <w:sz w:val="24"/>
                <w:szCs w:val="24"/>
              </w:rPr>
              <w:t>emb</w:t>
            </w:r>
            <w:proofErr w:type="spellEnd"/>
            <w:r w:rsidRPr="00174FA1">
              <w:rPr>
                <w:rFonts w:ascii="Times New Roman" w:eastAsia="Times New Roman" w:hAnsi="Times New Roman" w:cs="Times New Roman"/>
                <w:sz w:val="24"/>
                <w:szCs w:val="24"/>
              </w:rPr>
              <w:t>. et mat. consignés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266.2</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200</w:t>
            </w:r>
            <w:r w:rsidRPr="00174FA1">
              <w:rPr>
                <w:rFonts w:ascii="Times New Roman" w:eastAsia="Times New Roman" w:hAnsi="Times New Roman" w:cs="Times New Roman"/>
                <w:sz w:val="24"/>
                <w:szCs w:val="24"/>
              </w:rPr>
              <w:br/>
              <w:t>39.2</w:t>
            </w:r>
            <w:r w:rsidRPr="00174FA1">
              <w:rPr>
                <w:rFonts w:ascii="Times New Roman" w:eastAsia="Times New Roman" w:hAnsi="Times New Roman" w:cs="Times New Roman"/>
                <w:sz w:val="24"/>
                <w:szCs w:val="24"/>
              </w:rPr>
              <w:br/>
              <w:t>30</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b/>
          <w:bCs/>
          <w:sz w:val="18"/>
        </w:rPr>
        <w:t>Déconsignation d’emballages</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Deux situations peuvent se présenter dans le cas de la déconsignation d’emballages, la première est une déconsignation au prix de la consignation et la deuxième est une déconsignation à un prix inférieur au prix de la consignation.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 xml:space="preserve">Déconsignation au prix de la consignation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Dans ce cas, on va seulement effectuer une contrepassation pour annuler le montant de consignation.</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L’enregistrement comptable va se passer comme suite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Plan comptable français :</w:t>
      </w:r>
      <w:r w:rsidRPr="00174FA1">
        <w:rPr>
          <w:rFonts w:ascii="Verdana" w:eastAsia="Times New Roman" w:hAnsi="Verdana" w:cs="Times New Roman"/>
          <w:sz w:val="18"/>
          <w:szCs w:val="18"/>
        </w:rPr>
        <w:t xml:space="preserve"> le client crédite le compte ‘4096. Fournisseurs Créances pour emballages et matériel à rendre’ et débite le compte fournisseurs.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fournisseur débite le compte ‘4196. Clients Dettes sur emballages et matériels consignés’ et crédite le compte clients.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Plan comptable marocain :</w:t>
      </w:r>
      <w:r w:rsidRPr="00174FA1">
        <w:rPr>
          <w:rFonts w:ascii="Verdana" w:eastAsia="Times New Roman" w:hAnsi="Verdana" w:cs="Times New Roman"/>
          <w:sz w:val="18"/>
          <w:szCs w:val="18"/>
        </w:rPr>
        <w:t xml:space="preserve"> le client crédite le compte ‘3413. Fournisseurs Créances pour emballages et matériel à rendre’ et débite le compte fournisseurs.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fournisseur débite le compte ‘4425. Clients Dettes pour emballages et matériels consignés’ et crédite le compte clients.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02/05/2010, l’entreprise RAMA reçois de son fournisseur la facture 25 : Matière première 100 KG avec 2 euros le kg, TVA 19.6% et emballage consigné 30 euros.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lastRenderedPageBreak/>
        <w:t xml:space="preserve">Le 10/05/2010, l’entreprise RAMA retourne les emballages à son fournisseur en bon état. Le fournisseur lui adresse une facture avoir avec les éléments suivants : Restitution des emballages consignés 30 euros.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TAF : enregistrement des opérations du 10/05/2010.</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u w:val="single"/>
        </w:rPr>
        <w:t xml:space="preserve">Enregistrement comptable plan comptable français </w:t>
      </w:r>
      <w:proofErr w:type="gramStart"/>
      <w:r w:rsidRPr="00174FA1">
        <w:rPr>
          <w:rFonts w:ascii="Verdana" w:eastAsia="Times New Roman" w:hAnsi="Verdana" w:cs="Times New Roman"/>
          <w:sz w:val="18"/>
          <w:szCs w:val="18"/>
          <w:u w:val="single"/>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l’entreprise RAMA</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401</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4096</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w:t>
            </w:r>
            <w:r w:rsidRPr="00174FA1">
              <w:rPr>
                <w:rFonts w:ascii="Times New Roman" w:eastAsia="Times New Roman" w:hAnsi="Times New Roman" w:cs="Times New Roman"/>
                <w:sz w:val="24"/>
                <w:szCs w:val="24"/>
              </w:rPr>
              <w:br/>
              <w:t>       Fournisseurs Créances pour emballages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Chez le fournisseur</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4196</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411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 Dettes sur </w:t>
            </w:r>
            <w:proofErr w:type="spellStart"/>
            <w:r w:rsidRPr="00174FA1">
              <w:rPr>
                <w:rFonts w:ascii="Times New Roman" w:eastAsia="Times New Roman" w:hAnsi="Times New Roman" w:cs="Times New Roman"/>
                <w:sz w:val="24"/>
                <w:szCs w:val="24"/>
              </w:rPr>
              <w:t>emb</w:t>
            </w:r>
            <w:proofErr w:type="spellEnd"/>
            <w:r w:rsidRPr="00174FA1">
              <w:rPr>
                <w:rFonts w:ascii="Times New Roman" w:eastAsia="Times New Roman" w:hAnsi="Times New Roman" w:cs="Times New Roman"/>
                <w:sz w:val="24"/>
                <w:szCs w:val="24"/>
              </w:rPr>
              <w:t>. et mat. consignés</w:t>
            </w:r>
            <w:r w:rsidRPr="00174FA1">
              <w:rPr>
                <w:rFonts w:ascii="Times New Roman" w:eastAsia="Times New Roman" w:hAnsi="Times New Roman" w:cs="Times New Roman"/>
                <w:sz w:val="24"/>
                <w:szCs w:val="24"/>
              </w:rPr>
              <w:br/>
              <w:t>                               Clients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 xml:space="preserve">Enregistrement comptable plan comptable marocain </w:t>
      </w:r>
      <w:proofErr w:type="gramStart"/>
      <w:r w:rsidRPr="00174FA1">
        <w:rPr>
          <w:rFonts w:ascii="Verdana" w:eastAsia="Times New Roman" w:hAnsi="Verdana" w:cs="Times New Roman"/>
          <w:sz w:val="18"/>
          <w:szCs w:val="18"/>
          <w:u w:val="single"/>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l’entreprise RAMA</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4411</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3413</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Fournisseurs</w:t>
            </w:r>
            <w:r w:rsidRPr="00174FA1">
              <w:rPr>
                <w:rFonts w:ascii="Times New Roman" w:eastAsia="Times New Roman" w:hAnsi="Times New Roman" w:cs="Times New Roman"/>
                <w:sz w:val="24"/>
                <w:szCs w:val="24"/>
              </w:rPr>
              <w:br/>
              <w:t>       Fournisseurs Créances pour emballages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Chez le fournisseur</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4425</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3421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 Dettes sur </w:t>
            </w:r>
            <w:proofErr w:type="spellStart"/>
            <w:r w:rsidRPr="00174FA1">
              <w:rPr>
                <w:rFonts w:ascii="Times New Roman" w:eastAsia="Times New Roman" w:hAnsi="Times New Roman" w:cs="Times New Roman"/>
                <w:sz w:val="24"/>
                <w:szCs w:val="24"/>
              </w:rPr>
              <w:t>emb</w:t>
            </w:r>
            <w:proofErr w:type="spellEnd"/>
            <w:r w:rsidRPr="00174FA1">
              <w:rPr>
                <w:rFonts w:ascii="Times New Roman" w:eastAsia="Times New Roman" w:hAnsi="Times New Roman" w:cs="Times New Roman"/>
                <w:sz w:val="24"/>
                <w:szCs w:val="24"/>
              </w:rPr>
              <w:t>. et mat. consignés</w:t>
            </w:r>
            <w:r w:rsidRPr="00174FA1">
              <w:rPr>
                <w:rFonts w:ascii="Times New Roman" w:eastAsia="Times New Roman" w:hAnsi="Times New Roman" w:cs="Times New Roman"/>
                <w:sz w:val="24"/>
                <w:szCs w:val="24"/>
              </w:rPr>
              <w:br/>
              <w:t>                               Clients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30</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30</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u w:val="single"/>
        </w:rPr>
        <w:br/>
        <w:t>Déconsignation à un prix inférieur au prix de la consignation</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Dans ce cas la reprise des emballages est effectuée à un prix inférieur au prix de consignation, le client va subir une charge enregistrée au débit du compte ‘6136. Malis sur emballages’ pour plan comptable français (au compte ‘61317 Malis sur emballages rendus’ pour le plan comptable marocain).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Par contre, le fournisseur va réaliser un produit enregistré au crédit du compte ‘7086. Bonis sur reprises d'emballages consignés’ pour plan comptable français (au compte ‘71275 Bonis sur reprises d'emballages consignés’ pour le plan comptable marocain).</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02/05/2010, l’entreprise RAMA reçois de son fournisseur la facture 25 : Matière première 100 kg avec 10 euros le kg, TVA 19.6% et emballage consigné 10 caisses d’une valeur de 10 euros.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10/05/2010, l’entreprise RAMA retourne les 10 caisses à son fournisseur. Le fournisseur lui adresse une facture avoir avec les éléments suivants : Retour de 10 caisses : 8 euros, dû par le client 2 euros, TVA (2 * 1 euro)*19.6% = 0.392 euro.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TAF : enregistrement des opérations du 10/05/2010. </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Prix de la consignation : 8 </w:t>
      </w:r>
      <w:r w:rsidRPr="00174FA1">
        <w:rPr>
          <w:rFonts w:ascii="Verdana" w:eastAsia="Times New Roman" w:hAnsi="Verdana" w:cs="Times New Roman"/>
          <w:sz w:val="18"/>
          <w:szCs w:val="18"/>
        </w:rPr>
        <w:br/>
        <w:t xml:space="preserve">– TVA (2*19.6%) = 0.392 (avec 2=10-8) </w:t>
      </w:r>
      <w:r w:rsidRPr="00174FA1">
        <w:rPr>
          <w:rFonts w:ascii="Verdana" w:eastAsia="Times New Roman" w:hAnsi="Verdana" w:cs="Times New Roman"/>
          <w:sz w:val="18"/>
          <w:szCs w:val="18"/>
        </w:rPr>
        <w:br/>
        <w:t xml:space="preserve">= Net à votre crédit : 8 - 0.392 = 7.608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 xml:space="preserve">Enregistrement comptable plan comptable français </w:t>
      </w:r>
      <w:proofErr w:type="gramStart"/>
      <w:r w:rsidRPr="00174FA1">
        <w:rPr>
          <w:rFonts w:ascii="Verdana" w:eastAsia="Times New Roman" w:hAnsi="Verdana" w:cs="Times New Roman"/>
          <w:sz w:val="18"/>
          <w:szCs w:val="18"/>
          <w:u w:val="single"/>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RAMA</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6136</w:t>
            </w:r>
            <w:r w:rsidRPr="00174FA1">
              <w:rPr>
                <w:rFonts w:ascii="Times New Roman" w:eastAsia="Times New Roman" w:hAnsi="Times New Roman" w:cs="Times New Roman"/>
                <w:sz w:val="24"/>
                <w:szCs w:val="24"/>
              </w:rPr>
              <w:br/>
              <w:t>44566</w:t>
            </w:r>
            <w:r w:rsidRPr="00174FA1">
              <w:rPr>
                <w:rFonts w:ascii="Times New Roman" w:eastAsia="Times New Roman" w:hAnsi="Times New Roman" w:cs="Times New Roman"/>
                <w:sz w:val="24"/>
                <w:szCs w:val="24"/>
              </w:rPr>
              <w:br/>
              <w:t>401</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4096</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Malis sur emballages</w:t>
            </w:r>
            <w:r w:rsidRPr="00174FA1">
              <w:rPr>
                <w:rFonts w:ascii="Times New Roman" w:eastAsia="Times New Roman" w:hAnsi="Times New Roman" w:cs="Times New Roman"/>
                <w:sz w:val="24"/>
                <w:szCs w:val="24"/>
              </w:rPr>
              <w:br/>
              <w:t>T.V.A. sur autres biens et services</w:t>
            </w:r>
            <w:r w:rsidRPr="00174FA1">
              <w:rPr>
                <w:rFonts w:ascii="Times New Roman" w:eastAsia="Times New Roman" w:hAnsi="Times New Roman" w:cs="Times New Roman"/>
                <w:sz w:val="24"/>
                <w:szCs w:val="24"/>
              </w:rPr>
              <w:br/>
              <w:t>Fournisseurs</w:t>
            </w:r>
            <w:r w:rsidRPr="00174FA1">
              <w:rPr>
                <w:rFonts w:ascii="Times New Roman" w:eastAsia="Times New Roman" w:hAnsi="Times New Roman" w:cs="Times New Roman"/>
                <w:sz w:val="24"/>
                <w:szCs w:val="24"/>
              </w:rPr>
              <w:br/>
              <w:t xml:space="preserve">   Fourni. Créances pour </w:t>
            </w:r>
            <w:proofErr w:type="spellStart"/>
            <w:r w:rsidRPr="00174FA1">
              <w:rPr>
                <w:rFonts w:ascii="Times New Roman" w:eastAsia="Times New Roman" w:hAnsi="Times New Roman" w:cs="Times New Roman"/>
                <w:sz w:val="24"/>
                <w:szCs w:val="24"/>
              </w:rPr>
              <w:t>embal</w:t>
            </w:r>
            <w:proofErr w:type="spellEnd"/>
            <w:r w:rsidRPr="00174FA1">
              <w:rPr>
                <w:rFonts w:ascii="Times New Roman" w:eastAsia="Times New Roman" w:hAnsi="Times New Roman" w:cs="Times New Roman"/>
                <w:sz w:val="24"/>
                <w:szCs w:val="24"/>
              </w:rPr>
              <w:t>. à rendre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w:t>
            </w:r>
            <w:r w:rsidRPr="00174FA1">
              <w:rPr>
                <w:rFonts w:ascii="Times New Roman" w:eastAsia="Times New Roman" w:hAnsi="Times New Roman" w:cs="Times New Roman"/>
                <w:sz w:val="24"/>
                <w:szCs w:val="24"/>
              </w:rPr>
              <w:br/>
              <w:t>0.392</w:t>
            </w:r>
            <w:r w:rsidRPr="00174FA1">
              <w:rPr>
                <w:rFonts w:ascii="Times New Roman" w:eastAsia="Times New Roman" w:hAnsi="Times New Roman" w:cs="Times New Roman"/>
                <w:sz w:val="24"/>
                <w:szCs w:val="24"/>
              </w:rPr>
              <w:br/>
              <w:t>7.608</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10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Chez le fournisseur</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3421</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7086</w:t>
            </w:r>
            <w:r w:rsidRPr="00174FA1">
              <w:rPr>
                <w:rFonts w:ascii="Times New Roman" w:eastAsia="Times New Roman" w:hAnsi="Times New Roman" w:cs="Times New Roman"/>
                <w:sz w:val="24"/>
                <w:szCs w:val="24"/>
              </w:rPr>
              <w:br/>
              <w:t>44571</w:t>
            </w:r>
            <w:r w:rsidRPr="00174FA1">
              <w:rPr>
                <w:rFonts w:ascii="Times New Roman" w:eastAsia="Times New Roman" w:hAnsi="Times New Roman" w:cs="Times New Roman"/>
                <w:sz w:val="24"/>
                <w:szCs w:val="24"/>
              </w:rPr>
              <w:br/>
              <w:t>411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 Dettes sur </w:t>
            </w:r>
            <w:proofErr w:type="spellStart"/>
            <w:r w:rsidRPr="00174FA1">
              <w:rPr>
                <w:rFonts w:ascii="Times New Roman" w:eastAsia="Times New Roman" w:hAnsi="Times New Roman" w:cs="Times New Roman"/>
                <w:sz w:val="24"/>
                <w:szCs w:val="24"/>
              </w:rPr>
              <w:t>emb</w:t>
            </w:r>
            <w:proofErr w:type="spellEnd"/>
            <w:r w:rsidRPr="00174FA1">
              <w:rPr>
                <w:rFonts w:ascii="Times New Roman" w:eastAsia="Times New Roman" w:hAnsi="Times New Roman" w:cs="Times New Roman"/>
                <w:sz w:val="24"/>
                <w:szCs w:val="24"/>
              </w:rPr>
              <w:t>. et mat. consignés</w:t>
            </w:r>
            <w:r w:rsidRPr="00174FA1">
              <w:rPr>
                <w:rFonts w:ascii="Times New Roman" w:eastAsia="Times New Roman" w:hAnsi="Times New Roman" w:cs="Times New Roman"/>
                <w:sz w:val="24"/>
                <w:szCs w:val="24"/>
              </w:rPr>
              <w:br/>
              <w:t>   Bonis sur reprises d'emballages consignés</w:t>
            </w:r>
            <w:r w:rsidRPr="00174FA1">
              <w:rPr>
                <w:rFonts w:ascii="Times New Roman" w:eastAsia="Times New Roman" w:hAnsi="Times New Roman" w:cs="Times New Roman"/>
                <w:sz w:val="24"/>
                <w:szCs w:val="24"/>
              </w:rPr>
              <w:br/>
              <w:t>   TVA collectée</w:t>
            </w:r>
            <w:r w:rsidRPr="00174FA1">
              <w:rPr>
                <w:rFonts w:ascii="Times New Roman" w:eastAsia="Times New Roman" w:hAnsi="Times New Roman" w:cs="Times New Roman"/>
                <w:sz w:val="24"/>
                <w:szCs w:val="24"/>
              </w:rPr>
              <w:br/>
              <w:t>   Clients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2</w:t>
            </w:r>
            <w:r w:rsidRPr="00174FA1">
              <w:rPr>
                <w:rFonts w:ascii="Times New Roman" w:eastAsia="Times New Roman" w:hAnsi="Times New Roman" w:cs="Times New Roman"/>
                <w:sz w:val="24"/>
                <w:szCs w:val="24"/>
              </w:rPr>
              <w:br/>
              <w:t>0.392</w:t>
            </w:r>
            <w:r w:rsidRPr="00174FA1">
              <w:rPr>
                <w:rFonts w:ascii="Times New Roman" w:eastAsia="Times New Roman" w:hAnsi="Times New Roman" w:cs="Times New Roman"/>
                <w:sz w:val="24"/>
                <w:szCs w:val="24"/>
              </w:rPr>
              <w:br/>
              <w:t>7.608</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 xml:space="preserve">Enregistrement comptable plan comptable marocain </w:t>
      </w:r>
      <w:proofErr w:type="gramStart"/>
      <w:r w:rsidRPr="00174FA1">
        <w:rPr>
          <w:rFonts w:ascii="Verdana" w:eastAsia="Times New Roman" w:hAnsi="Verdana" w:cs="Times New Roman"/>
          <w:sz w:val="18"/>
          <w:szCs w:val="18"/>
          <w:u w:val="single"/>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RAMA</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61317</w:t>
            </w:r>
            <w:r w:rsidRPr="00174FA1">
              <w:rPr>
                <w:rFonts w:ascii="Times New Roman" w:eastAsia="Times New Roman" w:hAnsi="Times New Roman" w:cs="Times New Roman"/>
                <w:sz w:val="24"/>
                <w:szCs w:val="24"/>
              </w:rPr>
              <w:br/>
              <w:t>34552</w:t>
            </w:r>
            <w:r w:rsidRPr="00174FA1">
              <w:rPr>
                <w:rFonts w:ascii="Times New Roman" w:eastAsia="Times New Roman" w:hAnsi="Times New Roman" w:cs="Times New Roman"/>
                <w:sz w:val="24"/>
                <w:szCs w:val="24"/>
              </w:rPr>
              <w:br/>
              <w:t>4411</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3413</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Malis sur emballages rendus</w:t>
            </w:r>
            <w:r w:rsidRPr="00174FA1">
              <w:rPr>
                <w:rFonts w:ascii="Times New Roman" w:eastAsia="Times New Roman" w:hAnsi="Times New Roman" w:cs="Times New Roman"/>
                <w:sz w:val="24"/>
                <w:szCs w:val="24"/>
              </w:rPr>
              <w:br/>
              <w:t>Etat - TVA récupérable sur charges</w:t>
            </w:r>
            <w:r w:rsidRPr="00174FA1">
              <w:rPr>
                <w:rFonts w:ascii="Times New Roman" w:eastAsia="Times New Roman" w:hAnsi="Times New Roman" w:cs="Times New Roman"/>
                <w:sz w:val="24"/>
                <w:szCs w:val="24"/>
              </w:rPr>
              <w:br/>
              <w:t>Fournisseurs</w:t>
            </w:r>
            <w:r w:rsidRPr="00174FA1">
              <w:rPr>
                <w:rFonts w:ascii="Times New Roman" w:eastAsia="Times New Roman" w:hAnsi="Times New Roman" w:cs="Times New Roman"/>
                <w:sz w:val="24"/>
                <w:szCs w:val="24"/>
              </w:rPr>
              <w:br/>
              <w:t xml:space="preserve">   Fourni. Créances pour </w:t>
            </w:r>
            <w:proofErr w:type="spellStart"/>
            <w:r w:rsidRPr="00174FA1">
              <w:rPr>
                <w:rFonts w:ascii="Times New Roman" w:eastAsia="Times New Roman" w:hAnsi="Times New Roman" w:cs="Times New Roman"/>
                <w:sz w:val="24"/>
                <w:szCs w:val="24"/>
              </w:rPr>
              <w:t>embal</w:t>
            </w:r>
            <w:proofErr w:type="spellEnd"/>
            <w:r w:rsidRPr="00174FA1">
              <w:rPr>
                <w:rFonts w:ascii="Times New Roman" w:eastAsia="Times New Roman" w:hAnsi="Times New Roman" w:cs="Times New Roman"/>
                <w:sz w:val="24"/>
                <w:szCs w:val="24"/>
              </w:rPr>
              <w:t>. à rendre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w:t>
            </w:r>
            <w:r w:rsidRPr="00174FA1">
              <w:rPr>
                <w:rFonts w:ascii="Times New Roman" w:eastAsia="Times New Roman" w:hAnsi="Times New Roman" w:cs="Times New Roman"/>
                <w:sz w:val="24"/>
                <w:szCs w:val="24"/>
              </w:rPr>
              <w:br/>
              <w:t>0.392</w:t>
            </w:r>
            <w:r w:rsidRPr="00174FA1">
              <w:rPr>
                <w:rFonts w:ascii="Times New Roman" w:eastAsia="Times New Roman" w:hAnsi="Times New Roman" w:cs="Times New Roman"/>
                <w:sz w:val="24"/>
                <w:szCs w:val="24"/>
              </w:rPr>
              <w:br/>
              <w:t>7.608</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10</w:t>
            </w:r>
          </w:p>
        </w:tc>
      </w:tr>
    </w:tbl>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Chez le fournisseur</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4425</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71275</w:t>
            </w:r>
            <w:r w:rsidRPr="00174FA1">
              <w:rPr>
                <w:rFonts w:ascii="Times New Roman" w:eastAsia="Times New Roman" w:hAnsi="Times New Roman" w:cs="Times New Roman"/>
                <w:sz w:val="24"/>
                <w:szCs w:val="24"/>
              </w:rPr>
              <w:br/>
              <w:t>4455</w:t>
            </w:r>
            <w:r w:rsidRPr="00174FA1">
              <w:rPr>
                <w:rFonts w:ascii="Times New Roman" w:eastAsia="Times New Roman" w:hAnsi="Times New Roman" w:cs="Times New Roman"/>
                <w:sz w:val="24"/>
                <w:szCs w:val="24"/>
              </w:rPr>
              <w:br/>
              <w:t>3421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 Dettes sur </w:t>
            </w:r>
            <w:proofErr w:type="spellStart"/>
            <w:r w:rsidRPr="00174FA1">
              <w:rPr>
                <w:rFonts w:ascii="Times New Roman" w:eastAsia="Times New Roman" w:hAnsi="Times New Roman" w:cs="Times New Roman"/>
                <w:sz w:val="24"/>
                <w:szCs w:val="24"/>
              </w:rPr>
              <w:t>emb</w:t>
            </w:r>
            <w:proofErr w:type="spellEnd"/>
            <w:r w:rsidRPr="00174FA1">
              <w:rPr>
                <w:rFonts w:ascii="Times New Roman" w:eastAsia="Times New Roman" w:hAnsi="Times New Roman" w:cs="Times New Roman"/>
                <w:sz w:val="24"/>
                <w:szCs w:val="24"/>
              </w:rPr>
              <w:t>. et mat. consignés</w:t>
            </w:r>
            <w:r w:rsidRPr="00174FA1">
              <w:rPr>
                <w:rFonts w:ascii="Times New Roman" w:eastAsia="Times New Roman" w:hAnsi="Times New Roman" w:cs="Times New Roman"/>
                <w:sz w:val="24"/>
                <w:szCs w:val="24"/>
              </w:rPr>
              <w:br/>
              <w:t>   Bonis sur reprises d'emballages consignés</w:t>
            </w:r>
            <w:r w:rsidRPr="00174FA1">
              <w:rPr>
                <w:rFonts w:ascii="Times New Roman" w:eastAsia="Times New Roman" w:hAnsi="Times New Roman" w:cs="Times New Roman"/>
                <w:sz w:val="24"/>
                <w:szCs w:val="24"/>
              </w:rPr>
              <w:br/>
              <w:t>   Etat, TVA facturée</w:t>
            </w:r>
            <w:r w:rsidRPr="00174FA1">
              <w:rPr>
                <w:rFonts w:ascii="Times New Roman" w:eastAsia="Times New Roman" w:hAnsi="Times New Roman" w:cs="Times New Roman"/>
                <w:sz w:val="24"/>
                <w:szCs w:val="24"/>
              </w:rPr>
              <w:br/>
              <w:t>   Clients</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w:t>
            </w: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t>2</w:t>
            </w:r>
            <w:r w:rsidRPr="00174FA1">
              <w:rPr>
                <w:rFonts w:ascii="Times New Roman" w:eastAsia="Times New Roman" w:hAnsi="Times New Roman" w:cs="Times New Roman"/>
                <w:sz w:val="24"/>
                <w:szCs w:val="24"/>
              </w:rPr>
              <w:br/>
              <w:t>0.392</w:t>
            </w:r>
            <w:r w:rsidRPr="00174FA1">
              <w:rPr>
                <w:rFonts w:ascii="Times New Roman" w:eastAsia="Times New Roman" w:hAnsi="Times New Roman" w:cs="Times New Roman"/>
                <w:sz w:val="24"/>
                <w:szCs w:val="24"/>
              </w:rPr>
              <w:br/>
              <w:t>7.608</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b/>
          <w:bCs/>
          <w:sz w:val="18"/>
        </w:rPr>
        <w:t xml:space="preserve">La non-restitution des emballages consignés </w:t>
      </w:r>
      <w:proofErr w:type="gramStart"/>
      <w:r w:rsidRPr="00174FA1">
        <w:rPr>
          <w:rFonts w:ascii="Verdana" w:eastAsia="Times New Roman" w:hAnsi="Verdana" w:cs="Times New Roman"/>
          <w:b/>
          <w:bCs/>
          <w:sz w:val="18"/>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client peut ne pas restituer les emballages à son fournisseur, dans ce cas la non-restitution est considérée comme un achat par le client et comme une vente par le fournisseur.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color w:val="0099CC"/>
          <w:spacing w:val="75"/>
          <w:sz w:val="18"/>
          <w:u w:val="single"/>
        </w:rPr>
        <w:t>Exemple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02/05/2010, l’entreprise RAMA reçois de son fournisseur la facture 25 : Matière première 100 kg avec 10 euros le kg, TVA 19.6% et emballage consigné 10 caisses d’une valeur de 10 euros.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15/05/2010, l’entreprise RAMA informe son fournisseur qu’elle ne va pas restituer les emballages. Le fournisseur établit une facture avoir avec les éléments suivants : Emballages non restitués 10 euros TVA 19.6%.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TAF : enregistrement des opérations du 15/05/2010. </w:t>
      </w:r>
    </w:p>
    <w:p w:rsidR="00174FA1" w:rsidRPr="00174FA1" w:rsidRDefault="00174FA1" w:rsidP="00174FA1">
      <w:pPr>
        <w:shd w:val="clear" w:color="auto" w:fill="FBFBFB"/>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u w:val="single"/>
        </w:rPr>
        <w:t>Enregistrement plan comptable français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l’entreprise RAMA</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6026</w:t>
            </w:r>
            <w:r w:rsidRPr="00174FA1">
              <w:rPr>
                <w:rFonts w:ascii="Times New Roman" w:eastAsia="Times New Roman" w:hAnsi="Times New Roman" w:cs="Times New Roman"/>
                <w:sz w:val="24"/>
                <w:szCs w:val="24"/>
              </w:rPr>
              <w:br/>
              <w:t>44566</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401</w:t>
            </w:r>
            <w:r w:rsidRPr="00174FA1">
              <w:rPr>
                <w:rFonts w:ascii="Times New Roman" w:eastAsia="Times New Roman" w:hAnsi="Times New Roman" w:cs="Times New Roman"/>
                <w:sz w:val="24"/>
                <w:szCs w:val="24"/>
              </w:rPr>
              <w:br/>
              <w:t>4096</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Emballages</w:t>
            </w:r>
            <w:r w:rsidRPr="00174FA1">
              <w:rPr>
                <w:rFonts w:ascii="Times New Roman" w:eastAsia="Times New Roman" w:hAnsi="Times New Roman" w:cs="Times New Roman"/>
                <w:sz w:val="24"/>
                <w:szCs w:val="24"/>
              </w:rPr>
              <w:br/>
              <w:t>T.V.A. sur autres biens et services</w:t>
            </w:r>
            <w:r w:rsidRPr="00174FA1">
              <w:rPr>
                <w:rFonts w:ascii="Times New Roman" w:eastAsia="Times New Roman" w:hAnsi="Times New Roman" w:cs="Times New Roman"/>
                <w:sz w:val="24"/>
                <w:szCs w:val="24"/>
              </w:rPr>
              <w:br/>
              <w:t>    Fournisseurs</w:t>
            </w:r>
            <w:r w:rsidRPr="00174FA1">
              <w:rPr>
                <w:rFonts w:ascii="Times New Roman" w:eastAsia="Times New Roman" w:hAnsi="Times New Roman" w:cs="Times New Roman"/>
                <w:sz w:val="24"/>
                <w:szCs w:val="24"/>
              </w:rPr>
              <w:br/>
              <w:t xml:space="preserve">    Fournis. Créances pour </w:t>
            </w:r>
            <w:proofErr w:type="spellStart"/>
            <w:r w:rsidRPr="00174FA1">
              <w:rPr>
                <w:rFonts w:ascii="Times New Roman" w:eastAsia="Times New Roman" w:hAnsi="Times New Roman" w:cs="Times New Roman"/>
                <w:sz w:val="24"/>
                <w:szCs w:val="24"/>
              </w:rPr>
              <w:t>embal</w:t>
            </w:r>
            <w:proofErr w:type="spellEnd"/>
            <w:r w:rsidRPr="00174FA1">
              <w:rPr>
                <w:rFonts w:ascii="Times New Roman" w:eastAsia="Times New Roman" w:hAnsi="Times New Roman" w:cs="Times New Roman"/>
                <w:sz w:val="24"/>
                <w:szCs w:val="24"/>
              </w:rPr>
              <w:t>. à rendre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w:t>
            </w:r>
            <w:r w:rsidRPr="00174FA1">
              <w:rPr>
                <w:rFonts w:ascii="Times New Roman" w:eastAsia="Times New Roman" w:hAnsi="Times New Roman" w:cs="Times New Roman"/>
                <w:sz w:val="24"/>
                <w:szCs w:val="24"/>
              </w:rPr>
              <w:br/>
              <w:t>1.96</w:t>
            </w:r>
            <w:r w:rsidRPr="00174FA1">
              <w:rPr>
                <w:rFonts w:ascii="Times New Roman" w:eastAsia="Times New Roman" w:hAnsi="Times New Roman" w:cs="Times New Roman"/>
                <w:sz w:val="24"/>
                <w:szCs w:val="24"/>
              </w:rPr>
              <w:br/>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1.96</w:t>
            </w:r>
            <w:r w:rsidRPr="00174FA1">
              <w:rPr>
                <w:rFonts w:ascii="Times New Roman" w:eastAsia="Times New Roman" w:hAnsi="Times New Roman" w:cs="Times New Roman"/>
                <w:sz w:val="24"/>
                <w:szCs w:val="24"/>
              </w:rPr>
              <w:br/>
              <w:t>10</w:t>
            </w:r>
          </w:p>
        </w:tc>
      </w:tr>
    </w:tbl>
    <w:p w:rsidR="00174FA1" w:rsidRPr="00174FA1" w:rsidRDefault="00174FA1" w:rsidP="00174FA1">
      <w:pPr>
        <w:shd w:val="clear" w:color="auto" w:fill="FBFBFB"/>
        <w:spacing w:before="100" w:beforeAutospacing="1" w:after="100" w:afterAutospacing="1" w:line="240" w:lineRule="auto"/>
        <w:rPr>
          <w:rFonts w:ascii="Verdana" w:eastAsia="Times New Roman" w:hAnsi="Verdana" w:cs="Times New Roman"/>
          <w:sz w:val="18"/>
          <w:szCs w:val="18"/>
        </w:rPr>
      </w:pPr>
      <w:r w:rsidRPr="00174FA1">
        <w:rPr>
          <w:rFonts w:ascii="Verdana" w:eastAsia="Times New Roman" w:hAnsi="Verdana" w:cs="Times New Roman"/>
          <w:sz w:val="18"/>
          <w:szCs w:val="18"/>
        </w:rPr>
        <w:t>Chez le fournisseur</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lastRenderedPageBreak/>
              <w:t>3421</w:t>
            </w:r>
            <w:r w:rsidRPr="00174FA1">
              <w:rPr>
                <w:rFonts w:ascii="Times New Roman" w:eastAsia="Times New Roman" w:hAnsi="Times New Roman" w:cs="Times New Roman"/>
                <w:sz w:val="24"/>
                <w:szCs w:val="24"/>
              </w:rPr>
              <w:br/>
              <w:t>411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707</w:t>
            </w:r>
            <w:r w:rsidRPr="00174FA1">
              <w:rPr>
                <w:rFonts w:ascii="Times New Roman" w:eastAsia="Times New Roman" w:hAnsi="Times New Roman" w:cs="Times New Roman"/>
                <w:sz w:val="24"/>
                <w:szCs w:val="24"/>
              </w:rPr>
              <w:br/>
              <w:t>44571</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 Dettes sur </w:t>
            </w:r>
            <w:proofErr w:type="spellStart"/>
            <w:r w:rsidRPr="00174FA1">
              <w:rPr>
                <w:rFonts w:ascii="Times New Roman" w:eastAsia="Times New Roman" w:hAnsi="Times New Roman" w:cs="Times New Roman"/>
                <w:sz w:val="24"/>
                <w:szCs w:val="24"/>
              </w:rPr>
              <w:t>emb</w:t>
            </w:r>
            <w:proofErr w:type="spellEnd"/>
            <w:r w:rsidRPr="00174FA1">
              <w:rPr>
                <w:rFonts w:ascii="Times New Roman" w:eastAsia="Times New Roman" w:hAnsi="Times New Roman" w:cs="Times New Roman"/>
                <w:sz w:val="24"/>
                <w:szCs w:val="24"/>
              </w:rPr>
              <w:t>. et mat. consignés</w:t>
            </w:r>
            <w:r w:rsidRPr="00174FA1">
              <w:rPr>
                <w:rFonts w:ascii="Times New Roman" w:eastAsia="Times New Roman" w:hAnsi="Times New Roman" w:cs="Times New Roman"/>
                <w:sz w:val="24"/>
                <w:szCs w:val="24"/>
              </w:rPr>
              <w:br/>
              <w:t>Clients</w:t>
            </w:r>
            <w:r w:rsidRPr="00174FA1">
              <w:rPr>
                <w:rFonts w:ascii="Times New Roman" w:eastAsia="Times New Roman" w:hAnsi="Times New Roman" w:cs="Times New Roman"/>
                <w:sz w:val="24"/>
                <w:szCs w:val="24"/>
              </w:rPr>
              <w:br/>
              <w:t>              Autres produits d'activités annexes</w:t>
            </w:r>
            <w:r w:rsidRPr="00174FA1">
              <w:rPr>
                <w:rFonts w:ascii="Times New Roman" w:eastAsia="Times New Roman" w:hAnsi="Times New Roman" w:cs="Times New Roman"/>
                <w:sz w:val="24"/>
                <w:szCs w:val="24"/>
              </w:rPr>
              <w:br/>
              <w:t>              TVA collectée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w:t>
            </w:r>
            <w:r w:rsidRPr="00174FA1">
              <w:rPr>
                <w:rFonts w:ascii="Times New Roman" w:eastAsia="Times New Roman" w:hAnsi="Times New Roman" w:cs="Times New Roman"/>
                <w:sz w:val="24"/>
                <w:szCs w:val="24"/>
              </w:rPr>
              <w:br/>
              <w:t>1.96</w:t>
            </w:r>
            <w:r w:rsidRPr="00174FA1">
              <w:rPr>
                <w:rFonts w:ascii="Times New Roman" w:eastAsia="Times New Roman" w:hAnsi="Times New Roman" w:cs="Times New Roman"/>
                <w:sz w:val="24"/>
                <w:szCs w:val="24"/>
              </w:rPr>
              <w:br/>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10</w:t>
            </w:r>
            <w:r w:rsidRPr="00174FA1">
              <w:rPr>
                <w:rFonts w:ascii="Times New Roman" w:eastAsia="Times New Roman" w:hAnsi="Times New Roman" w:cs="Times New Roman"/>
                <w:sz w:val="24"/>
                <w:szCs w:val="24"/>
              </w:rPr>
              <w:br/>
              <w:t>1.96</w:t>
            </w:r>
          </w:p>
        </w:tc>
      </w:tr>
    </w:tbl>
    <w:p w:rsidR="00174FA1" w:rsidRPr="00174FA1" w:rsidRDefault="00174FA1" w:rsidP="00174FA1">
      <w:pPr>
        <w:shd w:val="clear" w:color="auto" w:fill="FBFBFB"/>
        <w:spacing w:before="100" w:beforeAutospacing="1"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u w:val="single"/>
        </w:rPr>
        <w:t>Enregistrement plan comptable marocain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Chez l’entreprise RAMA</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61232</w:t>
            </w:r>
            <w:r w:rsidRPr="00174FA1">
              <w:rPr>
                <w:rFonts w:ascii="Times New Roman" w:eastAsia="Times New Roman" w:hAnsi="Times New Roman" w:cs="Times New Roman"/>
                <w:sz w:val="24"/>
                <w:szCs w:val="24"/>
              </w:rPr>
              <w:br/>
              <w:t>34552</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4411</w:t>
            </w:r>
            <w:r w:rsidRPr="00174FA1">
              <w:rPr>
                <w:rFonts w:ascii="Times New Roman" w:eastAsia="Times New Roman" w:hAnsi="Times New Roman" w:cs="Times New Roman"/>
                <w:sz w:val="24"/>
                <w:szCs w:val="24"/>
              </w:rPr>
              <w:br/>
              <w:t>3413</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Achat d’emballage récupérable</w:t>
            </w:r>
            <w:r w:rsidRPr="00174FA1">
              <w:rPr>
                <w:rFonts w:ascii="Times New Roman" w:eastAsia="Times New Roman" w:hAnsi="Times New Roman" w:cs="Times New Roman"/>
                <w:sz w:val="24"/>
                <w:szCs w:val="24"/>
              </w:rPr>
              <w:br/>
              <w:t>Etat, TVA récupérable sur charges</w:t>
            </w:r>
            <w:r w:rsidRPr="00174FA1">
              <w:rPr>
                <w:rFonts w:ascii="Times New Roman" w:eastAsia="Times New Roman" w:hAnsi="Times New Roman" w:cs="Times New Roman"/>
                <w:sz w:val="24"/>
                <w:szCs w:val="24"/>
              </w:rPr>
              <w:br/>
              <w:t>    Fournisseurs</w:t>
            </w:r>
            <w:r w:rsidRPr="00174FA1">
              <w:rPr>
                <w:rFonts w:ascii="Times New Roman" w:eastAsia="Times New Roman" w:hAnsi="Times New Roman" w:cs="Times New Roman"/>
                <w:sz w:val="24"/>
                <w:szCs w:val="24"/>
              </w:rPr>
              <w:br/>
              <w:t xml:space="preserve">    Fournis. Créances pour </w:t>
            </w:r>
            <w:proofErr w:type="spellStart"/>
            <w:r w:rsidRPr="00174FA1">
              <w:rPr>
                <w:rFonts w:ascii="Times New Roman" w:eastAsia="Times New Roman" w:hAnsi="Times New Roman" w:cs="Times New Roman"/>
                <w:sz w:val="24"/>
                <w:szCs w:val="24"/>
              </w:rPr>
              <w:t>embal</w:t>
            </w:r>
            <w:proofErr w:type="spellEnd"/>
            <w:r w:rsidRPr="00174FA1">
              <w:rPr>
                <w:rFonts w:ascii="Times New Roman" w:eastAsia="Times New Roman" w:hAnsi="Times New Roman" w:cs="Times New Roman"/>
                <w:sz w:val="24"/>
                <w:szCs w:val="24"/>
              </w:rPr>
              <w:t>. à rendre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w:t>
            </w:r>
            <w:r w:rsidRPr="00174FA1">
              <w:rPr>
                <w:rFonts w:ascii="Times New Roman" w:eastAsia="Times New Roman" w:hAnsi="Times New Roman" w:cs="Times New Roman"/>
                <w:sz w:val="24"/>
                <w:szCs w:val="24"/>
              </w:rPr>
              <w:br/>
              <w:t>1.96</w:t>
            </w:r>
            <w:r w:rsidRPr="00174FA1">
              <w:rPr>
                <w:rFonts w:ascii="Times New Roman" w:eastAsia="Times New Roman" w:hAnsi="Times New Roman" w:cs="Times New Roman"/>
                <w:sz w:val="24"/>
                <w:szCs w:val="24"/>
              </w:rPr>
              <w:br/>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1.96</w:t>
            </w:r>
            <w:r w:rsidRPr="00174FA1">
              <w:rPr>
                <w:rFonts w:ascii="Times New Roman" w:eastAsia="Times New Roman" w:hAnsi="Times New Roman" w:cs="Times New Roman"/>
                <w:sz w:val="24"/>
                <w:szCs w:val="24"/>
              </w:rPr>
              <w:br/>
              <w:t>10</w:t>
            </w:r>
          </w:p>
        </w:tc>
      </w:tr>
    </w:tbl>
    <w:p w:rsidR="00174FA1" w:rsidRPr="00174FA1" w:rsidRDefault="00174FA1" w:rsidP="00174FA1">
      <w:pPr>
        <w:shd w:val="clear" w:color="auto" w:fill="FBFBFB"/>
        <w:spacing w:before="100" w:beforeAutospacing="1" w:after="100" w:afterAutospacing="1" w:line="240" w:lineRule="auto"/>
        <w:rPr>
          <w:rFonts w:ascii="Verdana" w:eastAsia="Times New Roman" w:hAnsi="Verdana" w:cs="Times New Roman"/>
          <w:sz w:val="18"/>
          <w:szCs w:val="18"/>
        </w:rPr>
      </w:pPr>
      <w:r w:rsidRPr="00174FA1">
        <w:rPr>
          <w:rFonts w:ascii="Verdana" w:eastAsia="Times New Roman" w:hAnsi="Verdana" w:cs="Times New Roman"/>
          <w:sz w:val="18"/>
          <w:szCs w:val="18"/>
        </w:rPr>
        <w:t>Chez le fournisseur</w:t>
      </w:r>
    </w:p>
    <w:tbl>
      <w:tblPr>
        <w:tblW w:w="8295"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16"/>
        <w:gridCol w:w="855"/>
        <w:gridCol w:w="4433"/>
        <w:gridCol w:w="1023"/>
        <w:gridCol w:w="1168"/>
      </w:tblGrid>
      <w:tr w:rsidR="00174FA1" w:rsidRPr="00174FA1" w:rsidTr="00174FA1">
        <w:trPr>
          <w:tblCellSpacing w:w="7" w:type="dxa"/>
          <w:jc w:val="center"/>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4425</w:t>
            </w:r>
            <w:r w:rsidRPr="00174FA1">
              <w:rPr>
                <w:rFonts w:ascii="Times New Roman" w:eastAsia="Times New Roman" w:hAnsi="Times New Roman" w:cs="Times New Roman"/>
                <w:sz w:val="24"/>
                <w:szCs w:val="24"/>
              </w:rPr>
              <w:br/>
              <w:t>3421</w:t>
            </w:r>
            <w:r w:rsidRPr="00174FA1">
              <w:rPr>
                <w:rFonts w:ascii="Times New Roman" w:eastAsia="Times New Roman" w:hAnsi="Times New Roman" w:cs="Times New Roman"/>
                <w:sz w:val="24"/>
                <w:szCs w:val="24"/>
              </w:rPr>
              <w:br/>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71278</w:t>
            </w:r>
            <w:r w:rsidRPr="00174FA1">
              <w:rPr>
                <w:rFonts w:ascii="Times New Roman" w:eastAsia="Times New Roman" w:hAnsi="Times New Roman" w:cs="Times New Roman"/>
                <w:sz w:val="24"/>
                <w:szCs w:val="24"/>
              </w:rPr>
              <w:br/>
              <w:t>4455</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Clients - Dettes sur </w:t>
            </w:r>
            <w:proofErr w:type="spellStart"/>
            <w:r w:rsidRPr="00174FA1">
              <w:rPr>
                <w:rFonts w:ascii="Times New Roman" w:eastAsia="Times New Roman" w:hAnsi="Times New Roman" w:cs="Times New Roman"/>
                <w:sz w:val="24"/>
                <w:szCs w:val="24"/>
              </w:rPr>
              <w:t>emb</w:t>
            </w:r>
            <w:proofErr w:type="spellEnd"/>
            <w:r w:rsidRPr="00174FA1">
              <w:rPr>
                <w:rFonts w:ascii="Times New Roman" w:eastAsia="Times New Roman" w:hAnsi="Times New Roman" w:cs="Times New Roman"/>
                <w:sz w:val="24"/>
                <w:szCs w:val="24"/>
              </w:rPr>
              <w:t>. et mat. consignés</w:t>
            </w:r>
            <w:r w:rsidRPr="00174FA1">
              <w:rPr>
                <w:rFonts w:ascii="Times New Roman" w:eastAsia="Times New Roman" w:hAnsi="Times New Roman" w:cs="Times New Roman"/>
                <w:sz w:val="24"/>
                <w:szCs w:val="24"/>
              </w:rPr>
              <w:br/>
              <w:t>Clients</w:t>
            </w:r>
            <w:r w:rsidRPr="00174FA1">
              <w:rPr>
                <w:rFonts w:ascii="Times New Roman" w:eastAsia="Times New Roman" w:hAnsi="Times New Roman" w:cs="Times New Roman"/>
                <w:sz w:val="24"/>
                <w:szCs w:val="24"/>
              </w:rPr>
              <w:br/>
              <w:t>              Autres produits d'activités annexes</w:t>
            </w:r>
            <w:r w:rsidRPr="00174FA1">
              <w:rPr>
                <w:rFonts w:ascii="Times New Roman" w:eastAsia="Times New Roman" w:hAnsi="Times New Roman" w:cs="Times New Roman"/>
                <w:sz w:val="24"/>
                <w:szCs w:val="24"/>
              </w:rPr>
              <w:br/>
              <w:t>              Etat, TVA facturée</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24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w:t>
            </w:r>
            <w:r w:rsidRPr="00174FA1">
              <w:rPr>
                <w:rFonts w:ascii="Times New Roman" w:eastAsia="Times New Roman" w:hAnsi="Times New Roman" w:cs="Times New Roman"/>
                <w:sz w:val="24"/>
                <w:szCs w:val="24"/>
              </w:rPr>
              <w:br/>
              <w:t>1.96</w:t>
            </w:r>
            <w:r w:rsidRPr="00174FA1">
              <w:rPr>
                <w:rFonts w:ascii="Times New Roman" w:eastAsia="Times New Roman" w:hAnsi="Times New Roman" w:cs="Times New Roman"/>
                <w:sz w:val="24"/>
                <w:szCs w:val="24"/>
              </w:rPr>
              <w:br/>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br/>
            </w:r>
            <w:r w:rsidRPr="00174FA1">
              <w:rPr>
                <w:rFonts w:ascii="Times New Roman" w:eastAsia="Times New Roman" w:hAnsi="Times New Roman" w:cs="Times New Roman"/>
                <w:sz w:val="24"/>
                <w:szCs w:val="24"/>
              </w:rPr>
              <w:br/>
              <w:t>10</w:t>
            </w:r>
            <w:r w:rsidRPr="00174FA1">
              <w:rPr>
                <w:rFonts w:ascii="Times New Roman" w:eastAsia="Times New Roman" w:hAnsi="Times New Roman" w:cs="Times New Roman"/>
                <w:sz w:val="24"/>
                <w:szCs w:val="24"/>
              </w:rPr>
              <w:br/>
              <w:t>1.96</w:t>
            </w:r>
          </w:p>
        </w:tc>
      </w:tr>
    </w:tbl>
    <w:p w:rsidR="00174FA1" w:rsidRPr="00174FA1" w:rsidRDefault="00174FA1" w:rsidP="00174FA1">
      <w:pPr>
        <w:shd w:val="clear" w:color="auto" w:fill="FFFFFF"/>
        <w:spacing w:after="0" w:line="240" w:lineRule="auto"/>
        <w:rPr>
          <w:rFonts w:ascii="Verdana" w:eastAsia="Times New Roman" w:hAnsi="Verdana" w:cs="Times New Roman"/>
          <w:sz w:val="18"/>
          <w:szCs w:val="18"/>
        </w:rPr>
      </w:pPr>
    </w:p>
    <w:p w:rsidR="00174FA1" w:rsidRPr="00174FA1" w:rsidRDefault="00174FA1" w:rsidP="00174FA1">
      <w:pPr>
        <w:shd w:val="clear" w:color="auto" w:fill="FFFFFF"/>
        <w:spacing w:after="60" w:line="240" w:lineRule="auto"/>
        <w:rPr>
          <w:rFonts w:ascii="Arial" w:eastAsia="Times New Roman" w:hAnsi="Arial" w:cs="Arial"/>
          <w:b/>
          <w:bCs/>
          <w:color w:val="CC3300"/>
          <w:sz w:val="20"/>
          <w:szCs w:val="20"/>
        </w:rPr>
      </w:pPr>
      <w:r w:rsidRPr="00174FA1">
        <w:rPr>
          <w:rFonts w:ascii="Arial" w:eastAsia="Times New Roman" w:hAnsi="Arial" w:cs="Arial"/>
          <w:b/>
          <w:bCs/>
          <w:color w:val="CC3300"/>
          <w:sz w:val="20"/>
          <w:szCs w:val="20"/>
        </w:rPr>
        <w:t xml:space="preserve">A lire aussi pour mieux comprendre ce cours </w:t>
      </w:r>
    </w:p>
    <w:p w:rsidR="00174FA1" w:rsidRPr="00174FA1" w:rsidRDefault="00733CE7" w:rsidP="00174FA1">
      <w:pPr>
        <w:shd w:val="clear" w:color="auto" w:fill="FFFFFF"/>
        <w:spacing w:after="120" w:line="240" w:lineRule="auto"/>
        <w:rPr>
          <w:rFonts w:ascii="Verdana" w:eastAsia="Times New Roman" w:hAnsi="Verdana" w:cs="Times New Roman"/>
          <w:sz w:val="18"/>
          <w:szCs w:val="18"/>
        </w:rPr>
      </w:pPr>
      <w:hyperlink r:id="rId38" w:history="1">
        <w:r w:rsidR="00174FA1" w:rsidRPr="00174FA1">
          <w:rPr>
            <w:rFonts w:ascii="Verdana" w:eastAsia="Times New Roman" w:hAnsi="Verdana" w:cs="Times New Roman"/>
            <w:color w:val="0066CC"/>
            <w:sz w:val="18"/>
            <w:szCs w:val="18"/>
          </w:rPr>
          <w:t>Ventes : Présentation et enregistrement comptable</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t xml:space="preserve">L’acte de vente est un élément du cycle d’exploitation, il regroupe l’ensemble des opérations qui mettent l’entreprise en relation avec ses </w:t>
      </w:r>
      <w:proofErr w:type="spellStart"/>
      <w:r w:rsidR="00174FA1" w:rsidRPr="00174FA1">
        <w:rPr>
          <w:rFonts w:ascii="Verdana" w:eastAsia="Times New Roman" w:hAnsi="Verdana" w:cs="Times New Roman"/>
          <w:sz w:val="18"/>
          <w:szCs w:val="18"/>
        </w:rPr>
        <w:t>clients.La</w:t>
      </w:r>
      <w:proofErr w:type="spellEnd"/>
      <w:r w:rsidR="00174FA1" w:rsidRPr="00174FA1">
        <w:rPr>
          <w:rFonts w:ascii="Verdana" w:eastAsia="Times New Roman" w:hAnsi="Verdana" w:cs="Times New Roman"/>
          <w:sz w:val="18"/>
          <w:szCs w:val="18"/>
        </w:rPr>
        <w:t xml:space="preserve"> facture établie par l’entreprise pour ses clients constitue la base de l’enregistrement comptable de l’opération de vente...</w:t>
      </w:r>
      <w:r w:rsidR="00174FA1" w:rsidRPr="00174FA1">
        <w:rPr>
          <w:rFonts w:ascii="Verdana" w:eastAsia="Times New Roman" w:hAnsi="Verdana" w:cs="Times New Roman"/>
          <w:sz w:val="18"/>
          <w:szCs w:val="18"/>
        </w:rPr>
        <w:br/>
      </w:r>
      <w:hyperlink r:id="rId39" w:history="1">
        <w:r w:rsidR="00174FA1" w:rsidRPr="00174FA1">
          <w:rPr>
            <w:rFonts w:ascii="Verdana" w:eastAsia="Times New Roman" w:hAnsi="Verdana" w:cs="Times New Roman"/>
            <w:color w:val="0066CC"/>
            <w:sz w:val="18"/>
            <w:szCs w:val="18"/>
          </w:rPr>
          <w:t>Achats : enregistrement et traitement comptable</w:t>
        </w:r>
      </w:hyperlink>
      <w:r w:rsidR="00174FA1" w:rsidRPr="00174FA1">
        <w:rPr>
          <w:rFonts w:ascii="Verdana" w:eastAsia="Times New Roman" w:hAnsi="Verdana" w:cs="Times New Roman"/>
          <w:sz w:val="18"/>
          <w:szCs w:val="18"/>
        </w:rPr>
        <w:br/>
        <w:t>L’acte d’achat est un élément du cycle d’exploitation, il regroupe l’ensemble des opérations qui mettent l’entreprise en relation avec ses fournisseurs. La facture établie par le fournisseur constitue la base de l’enregistrement comptable de l’opération d’achat, elle regroupe...</w:t>
      </w:r>
      <w:r w:rsidR="00174FA1" w:rsidRPr="00174FA1">
        <w:rPr>
          <w:rFonts w:ascii="Verdana" w:eastAsia="Times New Roman" w:hAnsi="Verdana" w:cs="Times New Roman"/>
          <w:sz w:val="18"/>
          <w:szCs w:val="18"/>
        </w:rPr>
        <w:br/>
      </w:r>
      <w:hyperlink r:id="rId40" w:history="1">
        <w:r w:rsidR="00174FA1" w:rsidRPr="00174FA1">
          <w:rPr>
            <w:rFonts w:ascii="Verdana" w:eastAsia="Times New Roman" w:hAnsi="Verdana" w:cs="Times New Roman"/>
            <w:color w:val="0066CC"/>
            <w:sz w:val="18"/>
            <w:szCs w:val="18"/>
          </w:rPr>
          <w:t>Taxe sur la valeur ajoutée plan comptable Français</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t xml:space="preserve">La TVA ne constitue pas une charge pour l'entreprise, mais cette dernière participe à la collecte de la TVA au profit de l'État, en effet la TVA ne constitue pas généralement une... </w:t>
      </w:r>
    </w:p>
    <w:p w:rsidR="00174FA1" w:rsidRPr="00174FA1" w:rsidRDefault="00174FA1" w:rsidP="00174FA1">
      <w:pPr>
        <w:shd w:val="clear" w:color="auto" w:fill="FFFFFF"/>
        <w:spacing w:after="6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Notion de flux en comptabilité</w:t>
      </w:r>
    </w:p>
    <w:p w:rsidR="00174FA1" w:rsidRPr="00174FA1" w:rsidRDefault="00174FA1" w:rsidP="00174FA1">
      <w:pPr>
        <w:shd w:val="clear" w:color="auto" w:fill="FFFFFF"/>
        <w:spacing w:after="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Les flux en comptabilité sont des mouvements de biens ou de services qui se produisent dans une entreprise à un moment donnée, chaque flux à une valeur, un point de départ et un point d’arrivée.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Chaque flux peut être exprimé en </w:t>
      </w:r>
      <w:proofErr w:type="gramStart"/>
      <w:r w:rsidRPr="00174FA1">
        <w:rPr>
          <w:rFonts w:ascii="Verdana" w:eastAsia="Times New Roman" w:hAnsi="Verdana" w:cs="Times New Roman"/>
          <w:sz w:val="18"/>
          <w:szCs w:val="18"/>
        </w:rPr>
        <w:t>terme d’emploi</w:t>
      </w:r>
      <w:proofErr w:type="gramEnd"/>
      <w:r w:rsidRPr="00174FA1">
        <w:rPr>
          <w:rFonts w:ascii="Verdana" w:eastAsia="Times New Roman" w:hAnsi="Verdana" w:cs="Times New Roman"/>
          <w:sz w:val="18"/>
          <w:szCs w:val="18"/>
        </w:rPr>
        <w:t xml:space="preserve"> (la destination du flux) et de ressource (l’origine du flux).</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b/>
          <w:bCs/>
          <w:sz w:val="18"/>
        </w:rPr>
        <w:t>Classification des flux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Flux réel : mouvement des biens matériels et physiques. </w:t>
      </w:r>
      <w:r w:rsidRPr="00174FA1">
        <w:rPr>
          <w:rFonts w:ascii="Verdana" w:eastAsia="Times New Roman" w:hAnsi="Verdana" w:cs="Times New Roman"/>
          <w:sz w:val="18"/>
          <w:szCs w:val="18"/>
        </w:rPr>
        <w:br/>
        <w:t xml:space="preserve">- Flux quasi-réel : mouvements des services. </w:t>
      </w:r>
      <w:r w:rsidRPr="00174FA1">
        <w:rPr>
          <w:rFonts w:ascii="Verdana" w:eastAsia="Times New Roman" w:hAnsi="Verdana" w:cs="Times New Roman"/>
          <w:sz w:val="18"/>
          <w:szCs w:val="18"/>
        </w:rPr>
        <w:br/>
        <w:t xml:space="preserve">- Flux financier : mouvement des </w:t>
      </w:r>
      <w:hyperlink r:id="rId41" w:history="1">
        <w:r w:rsidRPr="00174FA1">
          <w:rPr>
            <w:rFonts w:ascii="Verdana" w:eastAsia="Times New Roman" w:hAnsi="Verdana" w:cs="Times New Roman"/>
            <w:color w:val="0066CC"/>
            <w:sz w:val="18"/>
            <w:szCs w:val="18"/>
            <w:u w:val="single"/>
          </w:rPr>
          <w:t>créances</w:t>
        </w:r>
      </w:hyperlink>
      <w:r w:rsidRPr="00174FA1">
        <w:rPr>
          <w:rFonts w:ascii="Verdana" w:eastAsia="Times New Roman" w:hAnsi="Verdana" w:cs="Times New Roman"/>
          <w:sz w:val="18"/>
          <w:szCs w:val="18"/>
        </w:rPr>
        <w:t xml:space="preserve"> et </w:t>
      </w:r>
      <w:hyperlink r:id="rId42" w:history="1">
        <w:r w:rsidRPr="00174FA1">
          <w:rPr>
            <w:rFonts w:ascii="Verdana" w:eastAsia="Times New Roman" w:hAnsi="Verdana" w:cs="Times New Roman"/>
            <w:color w:val="0066CC"/>
            <w:sz w:val="18"/>
            <w:szCs w:val="18"/>
            <w:u w:val="single"/>
          </w:rPr>
          <w:t>dettes</w:t>
        </w:r>
      </w:hyperlink>
      <w:r w:rsidRPr="00174FA1">
        <w:rPr>
          <w:rFonts w:ascii="Verdana" w:eastAsia="Times New Roman" w:hAnsi="Verdana" w:cs="Times New Roman"/>
          <w:sz w:val="18"/>
          <w:szCs w:val="18"/>
        </w:rPr>
        <w:t>.</w:t>
      </w:r>
      <w:r w:rsidRPr="00174FA1">
        <w:rPr>
          <w:rFonts w:ascii="Verdana" w:eastAsia="Times New Roman" w:hAnsi="Verdana" w:cs="Times New Roman"/>
          <w:sz w:val="18"/>
          <w:szCs w:val="18"/>
        </w:rPr>
        <w:br/>
        <w:t xml:space="preserve">- Flux internes : flux concernant l’entrée elle-même dans l’analyse interne. </w:t>
      </w:r>
      <w:r w:rsidRPr="00174FA1">
        <w:rPr>
          <w:rFonts w:ascii="Verdana" w:eastAsia="Times New Roman" w:hAnsi="Verdana" w:cs="Times New Roman"/>
          <w:sz w:val="18"/>
          <w:szCs w:val="18"/>
        </w:rPr>
        <w:br/>
        <w:t>- Flux externes : flux concernant en même temps l’entreprise et ses partenaires.</w:t>
      </w:r>
    </w:p>
    <w:p w:rsidR="00174FA1" w:rsidRPr="00174FA1" w:rsidRDefault="00174FA1" w:rsidP="00174FA1">
      <w:pPr>
        <w:shd w:val="clear" w:color="auto" w:fill="FFFFFF"/>
        <w:spacing w:after="60" w:line="240" w:lineRule="auto"/>
        <w:rPr>
          <w:rFonts w:ascii="Arial" w:eastAsia="Times New Roman" w:hAnsi="Arial" w:cs="Arial"/>
          <w:b/>
          <w:bCs/>
          <w:color w:val="CC3300"/>
          <w:sz w:val="20"/>
          <w:szCs w:val="20"/>
        </w:rPr>
      </w:pPr>
      <w:r w:rsidRPr="00174FA1">
        <w:rPr>
          <w:rFonts w:ascii="Arial" w:eastAsia="Times New Roman" w:hAnsi="Arial" w:cs="Arial"/>
          <w:b/>
          <w:bCs/>
          <w:color w:val="CC3300"/>
          <w:sz w:val="20"/>
          <w:szCs w:val="20"/>
        </w:rPr>
        <w:t xml:space="preserve">A lire aussi pour mieux comprendre ce cours </w:t>
      </w:r>
    </w:p>
    <w:p w:rsidR="00174FA1" w:rsidRPr="00174FA1" w:rsidRDefault="00733CE7" w:rsidP="00174FA1">
      <w:pPr>
        <w:shd w:val="clear" w:color="auto" w:fill="FFFFFF"/>
        <w:spacing w:after="120" w:line="240" w:lineRule="auto"/>
        <w:rPr>
          <w:rFonts w:ascii="Verdana" w:eastAsia="Times New Roman" w:hAnsi="Verdana" w:cs="Times New Roman"/>
          <w:sz w:val="18"/>
          <w:szCs w:val="18"/>
        </w:rPr>
      </w:pPr>
      <w:hyperlink r:id="rId43" w:history="1">
        <w:r w:rsidR="00174FA1" w:rsidRPr="00174FA1">
          <w:rPr>
            <w:rFonts w:ascii="Verdana" w:eastAsia="Times New Roman" w:hAnsi="Verdana" w:cs="Times New Roman"/>
            <w:color w:val="0066CC"/>
            <w:sz w:val="18"/>
            <w:szCs w:val="18"/>
          </w:rPr>
          <w:t>Les opérations de l’entreprise et analyse comptable</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t xml:space="preserve">Comme la comptabilité s'occupe de l'enregistrement des opérations effectuées par les </w:t>
      </w:r>
      <w:proofErr w:type="spellStart"/>
      <w:r w:rsidR="00174FA1" w:rsidRPr="00174FA1">
        <w:rPr>
          <w:rFonts w:ascii="Verdana" w:eastAsia="Times New Roman" w:hAnsi="Verdana" w:cs="Times New Roman"/>
          <w:sz w:val="18"/>
          <w:szCs w:val="18"/>
        </w:rPr>
        <w:t>entreprise</w:t>
      </w:r>
      <w:proofErr w:type="gramStart"/>
      <w:r w:rsidR="00174FA1" w:rsidRPr="00174FA1">
        <w:rPr>
          <w:rFonts w:ascii="Verdana" w:eastAsia="Times New Roman" w:hAnsi="Verdana" w:cs="Times New Roman"/>
          <w:sz w:val="18"/>
          <w:szCs w:val="18"/>
        </w:rPr>
        <w:t>,il</w:t>
      </w:r>
      <w:proofErr w:type="spellEnd"/>
      <w:proofErr w:type="gramEnd"/>
      <w:r w:rsidR="00174FA1" w:rsidRPr="00174FA1">
        <w:rPr>
          <w:rFonts w:ascii="Verdana" w:eastAsia="Times New Roman" w:hAnsi="Verdana" w:cs="Times New Roman"/>
          <w:sz w:val="18"/>
          <w:szCs w:val="18"/>
        </w:rPr>
        <w:t xml:space="preserve"> faut savoir les liens et les relations entre ses opérations et l'analyse comptable. Les opérations de l’entreprise sont enregistrées en comptabilité sous forme d’emploi et de ressources. </w:t>
      </w:r>
      <w:r w:rsidR="00174FA1" w:rsidRPr="00174FA1">
        <w:rPr>
          <w:rFonts w:ascii="Verdana" w:eastAsia="Times New Roman" w:hAnsi="Verdana" w:cs="Times New Roman"/>
          <w:sz w:val="18"/>
          <w:szCs w:val="18"/>
        </w:rPr>
        <w:br/>
      </w:r>
      <w:hyperlink r:id="rId44" w:history="1">
        <w:r w:rsidR="00174FA1" w:rsidRPr="00174FA1">
          <w:rPr>
            <w:rFonts w:ascii="Verdana" w:eastAsia="Times New Roman" w:hAnsi="Verdana" w:cs="Times New Roman"/>
            <w:color w:val="0066CC"/>
            <w:sz w:val="18"/>
            <w:szCs w:val="18"/>
          </w:rPr>
          <w:t>Système classique d’enregistrement comptable</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t xml:space="preserve">Le système classique d’enregistrement comptable des opérations de l’entreprise se base sur l’utilisation de certain nombre de documents : le journal, le grand livre, la balance. </w:t>
      </w:r>
      <w:r w:rsidR="00174FA1" w:rsidRPr="00174FA1">
        <w:rPr>
          <w:rFonts w:ascii="Verdana" w:eastAsia="Times New Roman" w:hAnsi="Verdana" w:cs="Times New Roman"/>
          <w:sz w:val="18"/>
          <w:szCs w:val="18"/>
        </w:rPr>
        <w:br/>
      </w:r>
      <w:hyperlink r:id="rId45" w:history="1">
        <w:r w:rsidR="00174FA1" w:rsidRPr="00174FA1">
          <w:rPr>
            <w:rFonts w:ascii="Verdana" w:eastAsia="Times New Roman" w:hAnsi="Verdana" w:cs="Times New Roman"/>
            <w:color w:val="0066CC"/>
            <w:sz w:val="18"/>
            <w:szCs w:val="18"/>
          </w:rPr>
          <w:t>Le bilan état de synthèse</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r>
      <w:r w:rsidR="00174FA1" w:rsidRPr="00174FA1">
        <w:rPr>
          <w:rFonts w:ascii="Verdana" w:eastAsia="Times New Roman" w:hAnsi="Verdana" w:cs="Times New Roman"/>
          <w:sz w:val="18"/>
          <w:szCs w:val="18"/>
        </w:rPr>
        <w:lastRenderedPageBreak/>
        <w:t xml:space="preserve">Le bilan est un état de synthèse qui représente la situation patrimoniale de l’entreprise à une date donnée, il se présente sous forme d’un tableau qui se compose de deux colonnes; la partie des ressources « Passif » et la partie des emplois « Actif ». </w:t>
      </w:r>
    </w:p>
    <w:p w:rsidR="00174FA1" w:rsidRPr="00174FA1" w:rsidRDefault="00174FA1" w:rsidP="00174FA1">
      <w:pPr>
        <w:shd w:val="clear" w:color="auto" w:fill="FFFFFF"/>
        <w:spacing w:after="12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Définition Créances</w:t>
      </w:r>
    </w:p>
    <w:p w:rsidR="00174FA1" w:rsidRDefault="00174FA1" w:rsidP="00174FA1">
      <w:pPr>
        <w:rPr>
          <w:rFonts w:ascii="Verdana" w:eastAsia="Times New Roman" w:hAnsi="Verdana" w:cs="Times New Roman"/>
          <w:sz w:val="18"/>
          <w:szCs w:val="18"/>
        </w:rPr>
      </w:pPr>
      <w:r w:rsidRPr="00174FA1">
        <w:rPr>
          <w:rFonts w:ascii="Verdana" w:eastAsia="Times New Roman" w:hAnsi="Verdana" w:cs="Times New Roman"/>
          <w:sz w:val="18"/>
          <w:szCs w:val="18"/>
        </w:rPr>
        <w:t xml:space="preserve">La créance est la contrepartie des </w:t>
      </w:r>
      <w:hyperlink r:id="rId46" w:history="1">
        <w:r w:rsidRPr="00174FA1">
          <w:rPr>
            <w:rFonts w:ascii="Verdana" w:eastAsia="Times New Roman" w:hAnsi="Verdana" w:cs="Times New Roman"/>
            <w:color w:val="0066CC"/>
            <w:sz w:val="18"/>
            <w:szCs w:val="18"/>
            <w:u w:val="single"/>
          </w:rPr>
          <w:t>dettes</w:t>
        </w:r>
      </w:hyperlink>
      <w:r w:rsidRPr="00174FA1">
        <w:rPr>
          <w:rFonts w:ascii="Verdana" w:eastAsia="Times New Roman" w:hAnsi="Verdana" w:cs="Times New Roman"/>
          <w:sz w:val="18"/>
          <w:szCs w:val="18"/>
        </w:rPr>
        <w:t xml:space="preserve">, c’est le droit à obtenir à son profit l’exécution d’une prestation en nature ou en espèce. Dans la comptabilité du créancier les créances sont enregistrées à </w:t>
      </w:r>
      <w:hyperlink r:id="rId47" w:history="1">
        <w:r w:rsidRPr="00174FA1">
          <w:rPr>
            <w:rFonts w:ascii="Verdana" w:eastAsia="Times New Roman" w:hAnsi="Verdana" w:cs="Times New Roman"/>
            <w:color w:val="0066CC"/>
            <w:sz w:val="18"/>
            <w:szCs w:val="18"/>
            <w:u w:val="single"/>
          </w:rPr>
          <w:t>actif</w:t>
        </w:r>
      </w:hyperlink>
      <w:r w:rsidRPr="00174FA1">
        <w:rPr>
          <w:rFonts w:ascii="Verdana" w:eastAsia="Times New Roman" w:hAnsi="Verdana" w:cs="Times New Roman"/>
          <w:sz w:val="18"/>
          <w:szCs w:val="18"/>
        </w:rPr>
        <w:t xml:space="preserve"> du </w:t>
      </w:r>
      <w:hyperlink r:id="rId48" w:history="1">
        <w:r w:rsidRPr="00174FA1">
          <w:rPr>
            <w:rFonts w:ascii="Verdana" w:eastAsia="Times New Roman" w:hAnsi="Verdana" w:cs="Times New Roman"/>
            <w:color w:val="0066CC"/>
            <w:sz w:val="18"/>
            <w:szCs w:val="18"/>
            <w:u w:val="single"/>
          </w:rPr>
          <w:t>bilan</w:t>
        </w:r>
      </w:hyperlink>
      <w:r w:rsidRPr="00174FA1">
        <w:rPr>
          <w:rFonts w:ascii="Verdana" w:eastAsia="Times New Roman" w:hAnsi="Verdana" w:cs="Times New Roman"/>
          <w:sz w:val="18"/>
          <w:szCs w:val="18"/>
        </w:rPr>
        <w:t>.</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En cas de doute sur la valeur de certaines créances; des </w:t>
      </w:r>
      <w:hyperlink r:id="rId49" w:history="1">
        <w:r w:rsidRPr="00174FA1">
          <w:rPr>
            <w:rFonts w:ascii="Verdana" w:eastAsia="Times New Roman" w:hAnsi="Verdana" w:cs="Times New Roman"/>
            <w:color w:val="0066CC"/>
            <w:sz w:val="18"/>
            <w:szCs w:val="18"/>
            <w:u w:val="single"/>
          </w:rPr>
          <w:t>provisions</w:t>
        </w:r>
      </w:hyperlink>
      <w:r w:rsidRPr="00174FA1">
        <w:rPr>
          <w:rFonts w:ascii="Verdana" w:eastAsia="Times New Roman" w:hAnsi="Verdana" w:cs="Times New Roman"/>
          <w:sz w:val="18"/>
          <w:szCs w:val="18"/>
        </w:rPr>
        <w:t xml:space="preserve"> sont constituées en fonction de la perte possible.</w:t>
      </w:r>
    </w:p>
    <w:p w:rsidR="00174FA1" w:rsidRPr="00174FA1" w:rsidRDefault="00174FA1" w:rsidP="00174FA1">
      <w:pPr>
        <w:shd w:val="clear" w:color="auto" w:fill="FFFFFF"/>
        <w:spacing w:after="12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Définition Dette</w:t>
      </w:r>
    </w:p>
    <w:p w:rsidR="00174FA1" w:rsidRDefault="00174FA1" w:rsidP="00174FA1">
      <w:pPr>
        <w:rPr>
          <w:rFonts w:ascii="Verdana" w:eastAsia="Times New Roman" w:hAnsi="Verdana" w:cs="Times New Roman"/>
          <w:sz w:val="18"/>
          <w:szCs w:val="18"/>
        </w:rPr>
      </w:pPr>
      <w:r w:rsidRPr="00174FA1">
        <w:rPr>
          <w:rFonts w:ascii="Verdana" w:eastAsia="Times New Roman" w:hAnsi="Verdana" w:cs="Times New Roman"/>
          <w:sz w:val="18"/>
          <w:szCs w:val="18"/>
        </w:rPr>
        <w:t xml:space="preserve">Obligation contractée à l’égard d’un tiers, ayant pour contrepartie du point de vue de ce dernier une </w:t>
      </w:r>
      <w:hyperlink r:id="rId50" w:history="1">
        <w:r w:rsidRPr="00174FA1">
          <w:rPr>
            <w:rFonts w:ascii="Verdana" w:eastAsia="Times New Roman" w:hAnsi="Verdana" w:cs="Times New Roman"/>
            <w:color w:val="0066CC"/>
            <w:sz w:val="18"/>
            <w:szCs w:val="18"/>
            <w:u w:val="single"/>
          </w:rPr>
          <w:t>créance</w:t>
        </w:r>
      </w:hyperlink>
      <w:r w:rsidRPr="00174FA1">
        <w:rPr>
          <w:rFonts w:ascii="Verdana" w:eastAsia="Times New Roman" w:hAnsi="Verdana" w:cs="Times New Roman"/>
          <w:sz w:val="18"/>
          <w:szCs w:val="18"/>
        </w:rPr>
        <w:t xml:space="preserve">. Les </w:t>
      </w:r>
      <w:hyperlink r:id="rId51" w:history="1">
        <w:r w:rsidRPr="00174FA1">
          <w:rPr>
            <w:rFonts w:ascii="Verdana" w:eastAsia="Times New Roman" w:hAnsi="Verdana" w:cs="Times New Roman"/>
            <w:color w:val="0066CC"/>
            <w:sz w:val="18"/>
            <w:szCs w:val="18"/>
            <w:u w:val="single"/>
          </w:rPr>
          <w:t>dettes</w:t>
        </w:r>
      </w:hyperlink>
      <w:r w:rsidRPr="00174FA1">
        <w:rPr>
          <w:rFonts w:ascii="Verdana" w:eastAsia="Times New Roman" w:hAnsi="Verdana" w:cs="Times New Roman"/>
          <w:sz w:val="18"/>
          <w:szCs w:val="18"/>
        </w:rPr>
        <w:t xml:space="preserve"> monétaires sont contractées au </w:t>
      </w:r>
      <w:hyperlink r:id="rId52" w:history="1">
        <w:r w:rsidRPr="00174FA1">
          <w:rPr>
            <w:rFonts w:ascii="Verdana" w:eastAsia="Times New Roman" w:hAnsi="Verdana" w:cs="Times New Roman"/>
            <w:color w:val="0066CC"/>
            <w:sz w:val="18"/>
            <w:szCs w:val="18"/>
            <w:u w:val="single"/>
          </w:rPr>
          <w:t>crédit</w:t>
        </w:r>
      </w:hyperlink>
      <w:r w:rsidRPr="00174FA1">
        <w:rPr>
          <w:rFonts w:ascii="Verdana" w:eastAsia="Times New Roman" w:hAnsi="Verdana" w:cs="Times New Roman"/>
          <w:sz w:val="18"/>
          <w:szCs w:val="18"/>
        </w:rPr>
        <w:t xml:space="preserve"> des </w:t>
      </w:r>
      <w:hyperlink r:id="rId53" w:history="1">
        <w:r w:rsidRPr="00174FA1">
          <w:rPr>
            <w:rFonts w:ascii="Verdana" w:eastAsia="Times New Roman" w:hAnsi="Verdana" w:cs="Times New Roman"/>
            <w:color w:val="0066CC"/>
            <w:sz w:val="18"/>
            <w:szCs w:val="18"/>
            <w:u w:val="single"/>
          </w:rPr>
          <w:t>comptes</w:t>
        </w:r>
      </w:hyperlink>
      <w:r w:rsidRPr="00174FA1">
        <w:rPr>
          <w:rFonts w:ascii="Verdana" w:eastAsia="Times New Roman" w:hAnsi="Verdana" w:cs="Times New Roman"/>
          <w:sz w:val="18"/>
          <w:szCs w:val="18"/>
        </w:rPr>
        <w:t xml:space="preserve"> ouverts en fonction de la nature de la dette ou en fonction de la personne du créancier.</w:t>
      </w:r>
    </w:p>
    <w:p w:rsidR="00174FA1" w:rsidRDefault="00174FA1" w:rsidP="00174FA1">
      <w:pPr>
        <w:shd w:val="clear" w:color="auto" w:fill="FFFFFF"/>
        <w:spacing w:after="0"/>
        <w:rPr>
          <w:rFonts w:ascii="Verdana" w:eastAsia="Times New Roman" w:hAnsi="Verdana" w:cs="Times New Roman"/>
          <w:sz w:val="18"/>
          <w:szCs w:val="18"/>
        </w:rPr>
      </w:pPr>
    </w:p>
    <w:p w:rsidR="00174FA1" w:rsidRPr="00174FA1" w:rsidRDefault="00174FA1" w:rsidP="00174FA1">
      <w:pPr>
        <w:shd w:val="clear" w:color="auto" w:fill="FFFFFF"/>
        <w:spacing w:after="0"/>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Définition Résultat</w:t>
      </w:r>
    </w:p>
    <w:p w:rsidR="00174FA1" w:rsidRDefault="00174FA1" w:rsidP="00174FA1">
      <w:pPr>
        <w:rPr>
          <w:rFonts w:ascii="Verdana" w:eastAsia="Times New Roman" w:hAnsi="Verdana" w:cs="Times New Roman"/>
          <w:sz w:val="18"/>
          <w:szCs w:val="18"/>
        </w:rPr>
      </w:pPr>
      <w:r w:rsidRPr="00174FA1">
        <w:rPr>
          <w:rFonts w:ascii="Verdana" w:eastAsia="Times New Roman" w:hAnsi="Verdana" w:cs="Times New Roman"/>
          <w:sz w:val="18"/>
          <w:szCs w:val="18"/>
        </w:rPr>
        <w:t xml:space="preserve">Différence entre un prix de vente et le </w:t>
      </w:r>
      <w:hyperlink r:id="rId54" w:history="1">
        <w:r w:rsidRPr="00174FA1">
          <w:rPr>
            <w:rFonts w:ascii="Verdana" w:eastAsia="Times New Roman" w:hAnsi="Verdana" w:cs="Times New Roman"/>
            <w:color w:val="0066CC"/>
            <w:sz w:val="18"/>
            <w:szCs w:val="18"/>
            <w:u w:val="single"/>
          </w:rPr>
          <w:t>coût</w:t>
        </w:r>
      </w:hyperlink>
      <w:r w:rsidRPr="00174FA1">
        <w:rPr>
          <w:rFonts w:ascii="Verdana" w:eastAsia="Times New Roman" w:hAnsi="Verdana" w:cs="Times New Roman"/>
          <w:sz w:val="18"/>
          <w:szCs w:val="18"/>
        </w:rPr>
        <w:t xml:space="preserve"> de revient correspondant. </w:t>
      </w:r>
    </w:p>
    <w:p w:rsidR="00174FA1" w:rsidRPr="00174FA1" w:rsidRDefault="00174FA1" w:rsidP="00174FA1">
      <w:pPr>
        <w:shd w:val="clear" w:color="auto" w:fill="FFFFFF"/>
        <w:spacing w:after="12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Définition Coûts</w:t>
      </w:r>
    </w:p>
    <w:p w:rsidR="00174FA1" w:rsidRDefault="00174FA1" w:rsidP="00174FA1">
      <w:pPr>
        <w:rPr>
          <w:rFonts w:ascii="Verdana" w:eastAsia="Times New Roman" w:hAnsi="Verdana" w:cs="Times New Roman"/>
          <w:sz w:val="18"/>
          <w:szCs w:val="18"/>
        </w:rPr>
      </w:pPr>
      <w:r w:rsidRPr="00174FA1">
        <w:rPr>
          <w:rFonts w:ascii="Verdana" w:eastAsia="Times New Roman" w:hAnsi="Verdana" w:cs="Times New Roman"/>
          <w:sz w:val="18"/>
          <w:szCs w:val="18"/>
        </w:rPr>
        <w:t xml:space="preserve">Ensembles d’éléments de </w:t>
      </w:r>
      <w:hyperlink r:id="rId55" w:history="1">
        <w:r w:rsidRPr="00174FA1">
          <w:rPr>
            <w:rFonts w:ascii="Verdana" w:eastAsia="Times New Roman" w:hAnsi="Verdana" w:cs="Times New Roman"/>
            <w:color w:val="0066CC"/>
            <w:sz w:val="18"/>
            <w:szCs w:val="18"/>
            <w:u w:val="single"/>
          </w:rPr>
          <w:t>charges</w:t>
        </w:r>
      </w:hyperlink>
      <w:r w:rsidRPr="00174FA1">
        <w:rPr>
          <w:rFonts w:ascii="Verdana" w:eastAsia="Times New Roman" w:hAnsi="Verdana" w:cs="Times New Roman"/>
          <w:sz w:val="18"/>
          <w:szCs w:val="18"/>
        </w:rPr>
        <w:t xml:space="preserve"> pour une marchandise, un bien, une prestation de service ne correspondants pas au stade finale d’élaboration du </w:t>
      </w:r>
      <w:hyperlink r:id="rId56" w:history="1">
        <w:r w:rsidRPr="00174FA1">
          <w:rPr>
            <w:rFonts w:ascii="Verdana" w:eastAsia="Times New Roman" w:hAnsi="Verdana" w:cs="Times New Roman"/>
            <w:color w:val="0066CC"/>
            <w:sz w:val="18"/>
            <w:szCs w:val="18"/>
            <w:u w:val="single"/>
          </w:rPr>
          <w:t>produit</w:t>
        </w:r>
      </w:hyperlink>
      <w:r w:rsidRPr="00174FA1">
        <w:rPr>
          <w:rFonts w:ascii="Verdana" w:eastAsia="Times New Roman" w:hAnsi="Verdana" w:cs="Times New Roman"/>
          <w:sz w:val="18"/>
          <w:szCs w:val="18"/>
        </w:rPr>
        <w:t xml:space="preserve"> vendu.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Les différents coûts d’un produit sont constitués par un ensemble de charges supportées par l’entreprise en raison de leur exploitation.</w:t>
      </w:r>
    </w:p>
    <w:p w:rsidR="00174FA1" w:rsidRPr="00174FA1" w:rsidRDefault="00174FA1" w:rsidP="00174FA1">
      <w:pPr>
        <w:shd w:val="clear" w:color="auto" w:fill="FFFFFF"/>
        <w:spacing w:after="6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Amortissement : Définition et Traitement comptable</w:t>
      </w:r>
    </w:p>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 xml:space="preserve">L’amortissement est la constatation comptable annuelle de la dépréciation des </w:t>
      </w:r>
      <w:hyperlink r:id="rId57" w:history="1">
        <w:r w:rsidRPr="00174FA1">
          <w:rPr>
            <w:rFonts w:ascii="Verdana" w:eastAsia="Times New Roman" w:hAnsi="Verdana" w:cs="Times New Roman"/>
            <w:color w:val="0066CC"/>
            <w:sz w:val="18"/>
            <w:szCs w:val="18"/>
            <w:u w:val="single"/>
          </w:rPr>
          <w:t>immobilisations</w:t>
        </w:r>
      </w:hyperlink>
      <w:r w:rsidRPr="00174FA1">
        <w:rPr>
          <w:rFonts w:ascii="Verdana" w:eastAsia="Times New Roman" w:hAnsi="Verdana" w:cs="Times New Roman"/>
          <w:sz w:val="18"/>
          <w:szCs w:val="18"/>
        </w:rPr>
        <w:t xml:space="preserve"> c'est-à-dire le traitement et l’enregistrement de la valeur des biens de l’entreprise (éléments de l’</w:t>
      </w:r>
      <w:hyperlink r:id="rId58" w:history="1">
        <w:r w:rsidRPr="00174FA1">
          <w:rPr>
            <w:rFonts w:ascii="Verdana" w:eastAsia="Times New Roman" w:hAnsi="Verdana" w:cs="Times New Roman"/>
            <w:color w:val="0066CC"/>
            <w:sz w:val="18"/>
            <w:szCs w:val="18"/>
            <w:u w:val="single"/>
          </w:rPr>
          <w:t>actif</w:t>
        </w:r>
      </w:hyperlink>
      <w:r w:rsidRPr="00174FA1">
        <w:rPr>
          <w:rFonts w:ascii="Verdana" w:eastAsia="Times New Roman" w:hAnsi="Verdana" w:cs="Times New Roman"/>
          <w:sz w:val="18"/>
          <w:szCs w:val="18"/>
        </w:rPr>
        <w:t xml:space="preserve"> concernés par l’amortissement). Cette </w:t>
      </w:r>
      <w:hyperlink r:id="rId59" w:history="1">
        <w:r w:rsidRPr="00174FA1">
          <w:rPr>
            <w:rFonts w:ascii="Verdana" w:eastAsia="Times New Roman" w:hAnsi="Verdana" w:cs="Times New Roman"/>
            <w:color w:val="0066CC"/>
            <w:sz w:val="18"/>
            <w:szCs w:val="18"/>
            <w:u w:val="single"/>
          </w:rPr>
          <w:t>dépréciation</w:t>
        </w:r>
      </w:hyperlink>
      <w:r w:rsidRPr="00174FA1">
        <w:rPr>
          <w:rFonts w:ascii="Verdana" w:eastAsia="Times New Roman" w:hAnsi="Verdana" w:cs="Times New Roman"/>
          <w:sz w:val="18"/>
          <w:szCs w:val="18"/>
        </w:rPr>
        <w:t xml:space="preserve"> est due à plusieurs facteurs : facteurs physique, facteur techniques, facteurs économiques…</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Eléments concernés par l’amortissement :</w:t>
      </w:r>
      <w:r w:rsidRPr="00174FA1">
        <w:rPr>
          <w:rFonts w:ascii="Verdana" w:eastAsia="Times New Roman" w:hAnsi="Verdana" w:cs="Times New Roman"/>
          <w:b/>
          <w:bCs/>
          <w:sz w:val="18"/>
          <w:szCs w:val="18"/>
        </w:rPr>
        <w:br/>
      </w:r>
      <w:r w:rsidRPr="00174FA1">
        <w:rPr>
          <w:rFonts w:ascii="Verdana" w:eastAsia="Times New Roman" w:hAnsi="Verdana" w:cs="Times New Roman"/>
          <w:sz w:val="18"/>
          <w:szCs w:val="18"/>
        </w:rPr>
        <w:br/>
        <w:t xml:space="preserve">   - Installations techniques </w:t>
      </w:r>
      <w:r w:rsidRPr="00174FA1">
        <w:rPr>
          <w:rFonts w:ascii="Verdana" w:eastAsia="Times New Roman" w:hAnsi="Verdana" w:cs="Times New Roman"/>
          <w:sz w:val="18"/>
          <w:szCs w:val="18"/>
        </w:rPr>
        <w:br/>
        <w:t xml:space="preserve">   - </w:t>
      </w:r>
      <w:hyperlink r:id="rId60" w:history="1">
        <w:r w:rsidRPr="00174FA1">
          <w:rPr>
            <w:rFonts w:ascii="Verdana" w:eastAsia="Times New Roman" w:hAnsi="Verdana" w:cs="Times New Roman"/>
            <w:color w:val="0066CC"/>
            <w:sz w:val="18"/>
            <w:szCs w:val="18"/>
            <w:u w:val="single"/>
          </w:rPr>
          <w:t>Matériel</w:t>
        </w:r>
      </w:hyperlink>
      <w:r w:rsidRPr="00174FA1">
        <w:rPr>
          <w:rFonts w:ascii="Verdana" w:eastAsia="Times New Roman" w:hAnsi="Verdana" w:cs="Times New Roman"/>
          <w:sz w:val="18"/>
          <w:szCs w:val="18"/>
        </w:rPr>
        <w:t xml:space="preserve"> et </w:t>
      </w:r>
      <w:hyperlink r:id="rId61" w:history="1">
        <w:r w:rsidRPr="00174FA1">
          <w:rPr>
            <w:rFonts w:ascii="Verdana" w:eastAsia="Times New Roman" w:hAnsi="Verdana" w:cs="Times New Roman"/>
            <w:color w:val="0066CC"/>
            <w:sz w:val="18"/>
            <w:szCs w:val="18"/>
            <w:u w:val="single"/>
          </w:rPr>
          <w:t>outillage</w:t>
        </w:r>
      </w:hyperlink>
      <w:r w:rsidRPr="00174FA1">
        <w:rPr>
          <w:rFonts w:ascii="Verdana" w:eastAsia="Times New Roman" w:hAnsi="Verdana" w:cs="Times New Roman"/>
          <w:sz w:val="18"/>
          <w:szCs w:val="18"/>
        </w:rPr>
        <w:t xml:space="preserve"> industriel </w:t>
      </w:r>
      <w:r w:rsidRPr="00174FA1">
        <w:rPr>
          <w:rFonts w:ascii="Verdana" w:eastAsia="Times New Roman" w:hAnsi="Verdana" w:cs="Times New Roman"/>
          <w:sz w:val="18"/>
          <w:szCs w:val="18"/>
        </w:rPr>
        <w:br/>
        <w:t xml:space="preserve">   - Matériels de transport </w:t>
      </w:r>
      <w:r w:rsidRPr="00174FA1">
        <w:rPr>
          <w:rFonts w:ascii="Verdana" w:eastAsia="Times New Roman" w:hAnsi="Verdana" w:cs="Times New Roman"/>
          <w:sz w:val="18"/>
          <w:szCs w:val="18"/>
        </w:rPr>
        <w:br/>
        <w:t xml:space="preserve">   - Matériels et </w:t>
      </w:r>
      <w:hyperlink r:id="rId62" w:history="1">
        <w:r w:rsidRPr="00174FA1">
          <w:rPr>
            <w:rFonts w:ascii="Verdana" w:eastAsia="Times New Roman" w:hAnsi="Verdana" w:cs="Times New Roman"/>
            <w:color w:val="0066CC"/>
            <w:sz w:val="18"/>
            <w:szCs w:val="18"/>
            <w:u w:val="single"/>
          </w:rPr>
          <w:t>mobiliers</w:t>
        </w:r>
      </w:hyperlink>
      <w:r w:rsidRPr="00174FA1">
        <w:rPr>
          <w:rFonts w:ascii="Verdana" w:eastAsia="Times New Roman" w:hAnsi="Verdana" w:cs="Times New Roman"/>
          <w:sz w:val="18"/>
          <w:szCs w:val="18"/>
        </w:rPr>
        <w:t xml:space="preserve"> de bureau </w:t>
      </w:r>
      <w:r w:rsidRPr="00174FA1">
        <w:rPr>
          <w:rFonts w:ascii="Verdana" w:eastAsia="Times New Roman" w:hAnsi="Verdana" w:cs="Times New Roman"/>
          <w:sz w:val="18"/>
          <w:szCs w:val="18"/>
        </w:rPr>
        <w:br/>
        <w:t xml:space="preserve">   - Brevets et </w:t>
      </w:r>
      <w:hyperlink r:id="rId63" w:history="1">
        <w:r w:rsidRPr="00174FA1">
          <w:rPr>
            <w:rFonts w:ascii="Verdana" w:eastAsia="Times New Roman" w:hAnsi="Verdana" w:cs="Times New Roman"/>
            <w:color w:val="0066CC"/>
            <w:sz w:val="18"/>
            <w:szCs w:val="18"/>
            <w:u w:val="single"/>
          </w:rPr>
          <w:t>frais</w:t>
        </w:r>
      </w:hyperlink>
      <w:r w:rsidRPr="00174FA1">
        <w:rPr>
          <w:rFonts w:ascii="Verdana" w:eastAsia="Times New Roman" w:hAnsi="Verdana" w:cs="Times New Roman"/>
          <w:sz w:val="18"/>
          <w:szCs w:val="18"/>
        </w:rPr>
        <w:t xml:space="preserve"> d’établissement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Eléments non concernés par l’amortissement :</w:t>
      </w:r>
      <w:r w:rsidRPr="00174FA1">
        <w:rPr>
          <w:rFonts w:ascii="Verdana" w:eastAsia="Times New Roman" w:hAnsi="Verdana" w:cs="Times New Roman"/>
          <w:b/>
          <w:bCs/>
          <w:sz w:val="18"/>
          <w:szCs w:val="18"/>
        </w:rPr>
        <w:br/>
      </w:r>
      <w:r w:rsidRPr="00174FA1">
        <w:rPr>
          <w:rFonts w:ascii="Verdana" w:eastAsia="Times New Roman" w:hAnsi="Verdana" w:cs="Times New Roman"/>
          <w:sz w:val="18"/>
          <w:szCs w:val="18"/>
        </w:rPr>
        <w:br/>
        <w:t xml:space="preserve">   - </w:t>
      </w:r>
      <w:hyperlink r:id="rId64" w:history="1">
        <w:r w:rsidRPr="00174FA1">
          <w:rPr>
            <w:rFonts w:ascii="Verdana" w:eastAsia="Times New Roman" w:hAnsi="Verdana" w:cs="Times New Roman"/>
            <w:color w:val="0066CC"/>
            <w:sz w:val="18"/>
            <w:szCs w:val="18"/>
            <w:u w:val="single"/>
          </w:rPr>
          <w:t>Terrains</w:t>
        </w:r>
      </w:hyperlink>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t xml:space="preserve">   - Droit au bail </w:t>
      </w:r>
      <w:r w:rsidRPr="00174FA1">
        <w:rPr>
          <w:rFonts w:ascii="Verdana" w:eastAsia="Times New Roman" w:hAnsi="Verdana" w:cs="Times New Roman"/>
          <w:sz w:val="18"/>
          <w:szCs w:val="18"/>
        </w:rPr>
        <w:br/>
        <w:t xml:space="preserve">   - Immobilisations en cours </w:t>
      </w:r>
      <w:r w:rsidRPr="00174FA1">
        <w:rPr>
          <w:rFonts w:ascii="Verdana" w:eastAsia="Times New Roman" w:hAnsi="Verdana" w:cs="Times New Roman"/>
          <w:sz w:val="18"/>
          <w:szCs w:val="18"/>
        </w:rPr>
        <w:br/>
        <w:t xml:space="preserve">   - Immobilisations financières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Terminologie au tour de l’amortissement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Nette Comptable VNA : C’est la différence entre la valeur d’origine HT et le cumule des amortissements effectués.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Annuité d’amortissement : c’est le montant de l’amortissement </w:t>
      </w:r>
      <w:proofErr w:type="gramStart"/>
      <w:r w:rsidRPr="00174FA1">
        <w:rPr>
          <w:rFonts w:ascii="Verdana" w:eastAsia="Times New Roman" w:hAnsi="Verdana" w:cs="Times New Roman"/>
          <w:sz w:val="18"/>
          <w:szCs w:val="18"/>
        </w:rPr>
        <w:t>calculer</w:t>
      </w:r>
      <w:proofErr w:type="gramEnd"/>
      <w:r w:rsidRPr="00174FA1">
        <w:rPr>
          <w:rFonts w:ascii="Verdana" w:eastAsia="Times New Roman" w:hAnsi="Verdana" w:cs="Times New Roman"/>
          <w:sz w:val="18"/>
          <w:szCs w:val="18"/>
        </w:rPr>
        <w:t xml:space="preserve"> pour une période donnée (ne dépassant pas un an).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Taux d’amortissement : C’est le taux par lequel en multiplie la valeur d’entrée de l’élément amortissable pour déterminer l’annuité.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lastRenderedPageBreak/>
        <w:br/>
      </w:r>
      <w:r w:rsidRPr="00174FA1">
        <w:rPr>
          <w:rFonts w:ascii="Verdana" w:eastAsia="Times New Roman" w:hAnsi="Verdana" w:cs="Times New Roman"/>
          <w:b/>
          <w:bCs/>
          <w:color w:val="0066FF"/>
          <w:sz w:val="21"/>
          <w:szCs w:val="21"/>
        </w:rPr>
        <w:t>Amortissement linéaire (constant</w:t>
      </w:r>
      <w:proofErr w:type="gramStart"/>
      <w:r w:rsidRPr="00174FA1">
        <w:rPr>
          <w:rFonts w:ascii="Verdana" w:eastAsia="Times New Roman" w:hAnsi="Verdana" w:cs="Times New Roman"/>
          <w:b/>
          <w:bCs/>
          <w:color w:val="0066FF"/>
          <w:sz w:val="21"/>
          <w:szCs w:val="21"/>
        </w:rPr>
        <w:t>)</w:t>
      </w:r>
      <w:proofErr w:type="gramEnd"/>
      <w:r w:rsidRPr="00174FA1">
        <w:rPr>
          <w:rFonts w:ascii="Verdana" w:eastAsia="Times New Roman" w:hAnsi="Verdana" w:cs="Times New Roman"/>
          <w:b/>
          <w:bCs/>
          <w:sz w:val="18"/>
          <w:szCs w:val="18"/>
        </w:rPr>
        <w:br/>
      </w:r>
      <w:r w:rsidRPr="00174FA1">
        <w:rPr>
          <w:rFonts w:ascii="Verdana" w:eastAsia="Times New Roman" w:hAnsi="Verdana" w:cs="Times New Roman"/>
          <w:b/>
          <w:bCs/>
          <w:sz w:val="18"/>
          <w:szCs w:val="18"/>
        </w:rPr>
        <w:br/>
      </w:r>
      <w:r w:rsidRPr="00174FA1">
        <w:rPr>
          <w:rFonts w:ascii="Verdana" w:eastAsia="Times New Roman" w:hAnsi="Verdana" w:cs="Times New Roman"/>
          <w:sz w:val="18"/>
          <w:szCs w:val="18"/>
        </w:rPr>
        <w:t>Dans le cas de l’amortissement linéaire l’annuité (le montant de la dépréciation de la valeur) d’un bien immobilisé ne change pas d’un exercice comptable à un autre.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Calcul de l’amortissement constant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Taux d’amortissement : C’est le taux par lequel en multiplie la valeur d’entrée de l’élément amortissable pour déterminer l’annuité :</w:t>
      </w:r>
      <w:r w:rsidRPr="00174FA1">
        <w:rPr>
          <w:rFonts w:ascii="Verdana" w:eastAsia="Times New Roman" w:hAnsi="Verdana" w:cs="Times New Roman"/>
          <w:sz w:val="18"/>
          <w:szCs w:val="18"/>
        </w:rPr>
        <w:br/>
      </w:r>
    </w:p>
    <w:p w:rsidR="00174FA1" w:rsidRPr="00174FA1" w:rsidRDefault="00174FA1" w:rsidP="00174FA1">
      <w:pPr>
        <w:shd w:val="clear" w:color="auto" w:fill="FFFFFF"/>
        <w:spacing w:after="0" w:line="240" w:lineRule="auto"/>
        <w:jc w:val="center"/>
        <w:rPr>
          <w:rFonts w:ascii="Verdana" w:eastAsia="Times New Roman" w:hAnsi="Verdana" w:cs="Times New Roman"/>
          <w:sz w:val="18"/>
          <w:szCs w:val="18"/>
        </w:rPr>
      </w:pPr>
      <w:r w:rsidRPr="00174FA1">
        <w:rPr>
          <w:rFonts w:ascii="Verdana" w:eastAsia="Times New Roman" w:hAnsi="Verdana" w:cs="Times New Roman"/>
          <w:sz w:val="18"/>
          <w:szCs w:val="18"/>
        </w:rPr>
        <w:t>Taux d’amortissement = (1/n)*100</w:t>
      </w:r>
    </w:p>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Avec n = durée de l’amortissement du bien (voir le cas pratique)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Annuité de l’amortissement linéaire : Pour l’amortissement linéaire les annuités sont calculés en prorata </w:t>
      </w:r>
      <w:proofErr w:type="spellStart"/>
      <w:r w:rsidRPr="00174FA1">
        <w:rPr>
          <w:rFonts w:ascii="Verdana" w:eastAsia="Times New Roman" w:hAnsi="Verdana" w:cs="Times New Roman"/>
          <w:sz w:val="18"/>
          <w:szCs w:val="18"/>
        </w:rPr>
        <w:t>temporis</w:t>
      </w:r>
      <w:proofErr w:type="spellEnd"/>
      <w:r w:rsidRPr="00174FA1">
        <w:rPr>
          <w:rFonts w:ascii="Verdana" w:eastAsia="Times New Roman" w:hAnsi="Verdana" w:cs="Times New Roman"/>
          <w:sz w:val="18"/>
          <w:szCs w:val="18"/>
        </w:rPr>
        <w:t xml:space="preserve"> c'est-à-dire par exemple si l’immobilisation est acquise au cours de l’exercice l’annuité de cette exercice est calculée en tenant compte seulement de la durée sui sépare la date d’acquisition de l’immobilisation et la date de clôture de cet exercice. (</w:t>
      </w:r>
      <w:proofErr w:type="gramStart"/>
      <w:r w:rsidRPr="00174FA1">
        <w:rPr>
          <w:rFonts w:ascii="Verdana" w:eastAsia="Times New Roman" w:hAnsi="Verdana" w:cs="Times New Roman"/>
          <w:sz w:val="18"/>
          <w:szCs w:val="18"/>
        </w:rPr>
        <w:t>une</w:t>
      </w:r>
      <w:proofErr w:type="gramEnd"/>
      <w:r w:rsidRPr="00174FA1">
        <w:rPr>
          <w:rFonts w:ascii="Verdana" w:eastAsia="Times New Roman" w:hAnsi="Verdana" w:cs="Times New Roman"/>
          <w:sz w:val="18"/>
          <w:szCs w:val="18"/>
        </w:rPr>
        <w:t xml:space="preserve"> année 360jours, un mois 30jours) :</w:t>
      </w:r>
      <w:r w:rsidRPr="00174FA1">
        <w:rPr>
          <w:rFonts w:ascii="Verdana" w:eastAsia="Times New Roman" w:hAnsi="Verdana" w:cs="Times New Roman"/>
          <w:sz w:val="18"/>
          <w:szCs w:val="18"/>
        </w:rPr>
        <w:br/>
      </w:r>
    </w:p>
    <w:p w:rsidR="00174FA1" w:rsidRPr="00174FA1" w:rsidRDefault="00174FA1" w:rsidP="00174FA1">
      <w:pPr>
        <w:shd w:val="clear" w:color="auto" w:fill="FFFFFF"/>
        <w:spacing w:after="0" w:line="240" w:lineRule="auto"/>
        <w:jc w:val="center"/>
        <w:rPr>
          <w:rFonts w:ascii="Verdana" w:eastAsia="Times New Roman" w:hAnsi="Verdana" w:cs="Times New Roman"/>
          <w:sz w:val="18"/>
          <w:szCs w:val="18"/>
        </w:rPr>
      </w:pPr>
      <w:r w:rsidRPr="00174FA1">
        <w:rPr>
          <w:rFonts w:ascii="Verdana" w:eastAsia="Times New Roman" w:hAnsi="Verdana" w:cs="Times New Roman"/>
          <w:sz w:val="18"/>
          <w:szCs w:val="18"/>
        </w:rPr>
        <w:t>Annuité = VO*T*J/360</w:t>
      </w:r>
    </w:p>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xml:space="preserve">Avec </w:t>
      </w:r>
      <w:proofErr w:type="gramStart"/>
      <w:r w:rsidRPr="00174FA1">
        <w:rPr>
          <w:rFonts w:ascii="Verdana" w:eastAsia="Times New Roman" w:hAnsi="Verdana" w:cs="Times New Roman"/>
          <w:sz w:val="18"/>
          <w:szCs w:val="18"/>
        </w:rPr>
        <w:t>:</w:t>
      </w:r>
      <w:proofErr w:type="gramEnd"/>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VO= Valeur d'origine (HT) : la valeur de l’acquisition du bien hors TVA </w:t>
      </w:r>
      <w:r w:rsidRPr="00174FA1">
        <w:rPr>
          <w:rFonts w:ascii="Verdana" w:eastAsia="Times New Roman" w:hAnsi="Verdana" w:cs="Times New Roman"/>
          <w:sz w:val="18"/>
          <w:szCs w:val="18"/>
        </w:rPr>
        <w:br/>
        <w:t xml:space="preserve">T= Taux d'amortissement linéaire </w:t>
      </w:r>
      <w:r w:rsidRPr="00174FA1">
        <w:rPr>
          <w:rFonts w:ascii="Verdana" w:eastAsia="Times New Roman" w:hAnsi="Verdana" w:cs="Times New Roman"/>
          <w:sz w:val="18"/>
          <w:szCs w:val="18"/>
        </w:rPr>
        <w:br/>
        <w:t>J= Nombre de jour concerné par l'amortissement</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Cumul d’amortissement : Somme des montants annuels des amortissements (amortissements cumulés) d’un bien amortissable :</w:t>
      </w:r>
      <w:r w:rsidRPr="00174FA1">
        <w:rPr>
          <w:rFonts w:ascii="Verdana" w:eastAsia="Times New Roman" w:hAnsi="Verdana" w:cs="Times New Roman"/>
          <w:sz w:val="18"/>
          <w:szCs w:val="18"/>
        </w:rPr>
        <w:br/>
      </w:r>
    </w:p>
    <w:p w:rsidR="00174FA1" w:rsidRPr="00174FA1" w:rsidRDefault="00174FA1" w:rsidP="00174FA1">
      <w:pPr>
        <w:shd w:val="clear" w:color="auto" w:fill="FFFFFF"/>
        <w:spacing w:after="0" w:line="240" w:lineRule="auto"/>
        <w:jc w:val="center"/>
        <w:rPr>
          <w:rFonts w:ascii="Verdana" w:eastAsia="Times New Roman" w:hAnsi="Verdana" w:cs="Times New Roman"/>
          <w:sz w:val="18"/>
          <w:szCs w:val="18"/>
        </w:rPr>
      </w:pPr>
      <w:r w:rsidRPr="00174FA1">
        <w:rPr>
          <w:rFonts w:ascii="Verdana" w:eastAsia="Times New Roman" w:hAnsi="Verdana" w:cs="Times New Roman"/>
          <w:sz w:val="18"/>
          <w:szCs w:val="18"/>
        </w:rPr>
        <w:t>Cumul d’amortissement = VO * TAUX * N</w:t>
      </w:r>
    </w:p>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xml:space="preserve">Avec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N = Nombre d’années d’amortissement</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Valeur Net d’amortissement VNA : C’est la différence entre la valeur d’origine et le cumul d’amortissement :</w:t>
      </w:r>
      <w:r w:rsidRPr="00174FA1">
        <w:rPr>
          <w:rFonts w:ascii="Verdana" w:eastAsia="Times New Roman" w:hAnsi="Verdana" w:cs="Times New Roman"/>
          <w:sz w:val="18"/>
          <w:szCs w:val="18"/>
        </w:rPr>
        <w:br/>
      </w:r>
    </w:p>
    <w:p w:rsidR="00174FA1" w:rsidRPr="00174FA1" w:rsidRDefault="00174FA1" w:rsidP="00174FA1">
      <w:pPr>
        <w:shd w:val="clear" w:color="auto" w:fill="FFFFFF"/>
        <w:spacing w:after="0" w:line="240" w:lineRule="auto"/>
        <w:jc w:val="center"/>
        <w:rPr>
          <w:rFonts w:ascii="Verdana" w:eastAsia="Times New Roman" w:hAnsi="Verdana" w:cs="Times New Roman"/>
          <w:sz w:val="18"/>
          <w:szCs w:val="18"/>
        </w:rPr>
      </w:pPr>
      <w:r w:rsidRPr="00174FA1">
        <w:rPr>
          <w:rFonts w:ascii="Verdana" w:eastAsia="Times New Roman" w:hAnsi="Verdana" w:cs="Times New Roman"/>
          <w:sz w:val="18"/>
          <w:szCs w:val="18"/>
        </w:rPr>
        <w:t>VNA = VO – cumul d’amortissement</w:t>
      </w:r>
    </w:p>
    <w:p w:rsidR="00174FA1" w:rsidRPr="00174FA1" w:rsidRDefault="00174FA1" w:rsidP="00174FA1">
      <w:pPr>
        <w:shd w:val="clear" w:color="auto" w:fill="FFFFFF"/>
        <w:spacing w:before="100" w:beforeAutospacing="1" w:after="100" w:afterAutospacing="1"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Plan d’amortissement : Le plan d’amortissement ou programme d’amortissement est un tableau qui met en évidence les amortissements et les valeurs nettes d’amortissement d’une façon annuelle et durant toute la période de vie du bien amortissable. (</w:t>
      </w:r>
      <w:proofErr w:type="gramStart"/>
      <w:r w:rsidRPr="00174FA1">
        <w:rPr>
          <w:rFonts w:ascii="Verdana" w:eastAsia="Times New Roman" w:hAnsi="Verdana" w:cs="Times New Roman"/>
          <w:sz w:val="18"/>
          <w:szCs w:val="18"/>
        </w:rPr>
        <w:t>voir</w:t>
      </w:r>
      <w:proofErr w:type="gramEnd"/>
      <w:r w:rsidRPr="00174FA1">
        <w:rPr>
          <w:rFonts w:ascii="Verdana" w:eastAsia="Times New Roman" w:hAnsi="Verdana" w:cs="Times New Roman"/>
          <w:sz w:val="18"/>
          <w:szCs w:val="18"/>
        </w:rPr>
        <w:t xml:space="preserve"> cas pratique)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 xml:space="preserve">Cas pratique amortissement linéaire : </w:t>
      </w:r>
      <w:r w:rsidRPr="00174FA1">
        <w:rPr>
          <w:rFonts w:ascii="Verdana" w:eastAsia="Times New Roman" w:hAnsi="Verdana" w:cs="Times New Roman"/>
          <w:b/>
          <w:bCs/>
          <w:sz w:val="18"/>
          <w:szCs w:val="18"/>
        </w:rPr>
        <w:br/>
      </w:r>
      <w:r w:rsidRPr="00174FA1">
        <w:rPr>
          <w:rFonts w:ascii="Verdana" w:eastAsia="Times New Roman" w:hAnsi="Verdana" w:cs="Times New Roman"/>
          <w:sz w:val="18"/>
          <w:szCs w:val="18"/>
        </w:rPr>
        <w:br/>
        <w:t xml:space="preserve">Le 15/05/2008 l’entreprise UCOMA a acquis un matériel industriel pour une valeur de 25000 HT, ce matériel est amortissable sur 5ans.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Travail à faire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 Etablir le plan d’amortissement du matériel industriel </w:t>
      </w:r>
      <w:r w:rsidRPr="00174FA1">
        <w:rPr>
          <w:rFonts w:ascii="Verdana" w:eastAsia="Times New Roman" w:hAnsi="Verdana" w:cs="Times New Roman"/>
          <w:sz w:val="18"/>
          <w:szCs w:val="18"/>
        </w:rPr>
        <w:br/>
        <w:t xml:space="preserve">   - Enregistrer au journal de l’entreprise UCOMA les opérations relatives à l’amortissement du matériel industriel en 2008.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lastRenderedPageBreak/>
        <w:br/>
        <w:t>Solution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Calcul du taux d’amortissement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1/5 = 0.5 * 100 = 20%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Taux = 20%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Calcul de la première annuité : la machine est acquise au 15/05/2008, donc la première annuité doit être calculé à partir cette date jusqu'à la date de clôture de l’exercice 2008 le 31/12/2008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VO * Taux d’amortissement * 225jours (du 15/05/2008 au 31/12/2008)/360Jours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25000 * 20% * 225/360 = 3125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Première annuité (annuité 2008) = 3125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Calcul de la dernière annuité (la dernière année de l’amortissement 2013)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360jours – 225jours = 135 donc : 25000 * 20% * 135/360 = 1875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Dernière annuité (annuité 2013) = 3125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Calcul des annuités des années 2009, 2010, 2011,2012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25000 * 20% * 360/360 = 5000</w:t>
      </w:r>
    </w:p>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t>Tableau d’amortissement du matériel industriel :</w:t>
      </w: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797"/>
        <w:gridCol w:w="1792"/>
        <w:gridCol w:w="1791"/>
        <w:gridCol w:w="1829"/>
        <w:gridCol w:w="1791"/>
      </w:tblGrid>
      <w:tr w:rsidR="00174FA1" w:rsidRPr="00174FA1" w:rsidTr="00174FA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Années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Valeur d’origine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Annuités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Cumul d’amortissement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VNA</w:t>
            </w:r>
          </w:p>
        </w:tc>
      </w:tr>
      <w:tr w:rsidR="00174FA1" w:rsidRPr="00174FA1" w:rsidTr="00174FA1">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2008</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2009</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2011</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2012</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2013</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25000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3125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1875</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3125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8125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13125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18125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23125</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25000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21875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16875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11875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6875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1875</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0</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 xml:space="preserve">Explications calculs de la première ligne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d’origine : c’est la valeur d’acquisition HT 25000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Annuités 3125 c’est la première annuité calculée en haut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Cumul d’amortissement : somme des amortissements 3125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Nette d’Amortissement : 25000 – 3125 (cumul d’amortissement) = 21875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 xml:space="preserve">Explications calculs de la troisième ligne 2010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d’origine : c’est la valeur d’acquisition HT 25000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Annuités 5000 c’est l’annuité calculée en haut pour les années 2009, 2010, 2011 et 2012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Cumul d’amortissement 13125 : annuité 2008 + annuité 2009 + annuité 2010 3125 + 5000 + 5000 = 13125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Nette d’Amortissement : 25000 – 13125 (cumul d’amortissement) = 11875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lastRenderedPageBreak/>
        <w:t xml:space="preserve">Explications calculs de la dernière ligne 2013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d’origine : c’est la valeur d’acquisition HT 25000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Annuités 1875 c’est l’annuité calculée en haut (dernière annuité)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Cumul d’amortissement 25000 : annuité 2008 + annuité 2009 + annuité 2010 + annuité 2011 + annuité 2012 3125 + 5000 + 5000 + 5000 +5000 + 1875 = 25000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Nette d’Amortissement : 25000 – 25000 (cumul d’amortissement) = 0 </w:t>
      </w:r>
      <w:r w:rsidRPr="00174FA1">
        <w:rPr>
          <w:rFonts w:ascii="Verdana" w:eastAsia="Times New Roman" w:hAnsi="Verdana" w:cs="Times New Roman"/>
          <w:sz w:val="18"/>
          <w:szCs w:val="18"/>
        </w:rPr>
        <w:br/>
        <w:t>On doit donc enregistrer la sortie de ce matériel du patrimoine de l’entreprise.</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Enregistrement comptable au 31/12/2008</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Plan comptable français</w:t>
      </w: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87"/>
        <w:gridCol w:w="772"/>
        <w:gridCol w:w="5884"/>
        <w:gridCol w:w="771"/>
        <w:gridCol w:w="786"/>
      </w:tblGrid>
      <w:tr w:rsidR="00174FA1" w:rsidRPr="00174FA1" w:rsidTr="00174FA1">
        <w:trPr>
          <w:trHeight w:val="675"/>
          <w:tblCellSpacing w:w="15" w:type="dxa"/>
          <w:jc w:val="center"/>
        </w:trPr>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6811</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2815</w:t>
            </w:r>
          </w:p>
        </w:tc>
        <w:tc>
          <w:tcPr>
            <w:tcW w:w="60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Dotations aux amortissements sur immobilisations corporelles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             Amortissements du matériel et outillage industriel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3125</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3125</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xml:space="preserve">Plan comptable marocain </w:t>
      </w: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87"/>
        <w:gridCol w:w="776"/>
        <w:gridCol w:w="5880"/>
        <w:gridCol w:w="771"/>
        <w:gridCol w:w="786"/>
      </w:tblGrid>
      <w:tr w:rsidR="00174FA1" w:rsidRPr="00174FA1" w:rsidTr="00174FA1">
        <w:trPr>
          <w:trHeight w:val="675"/>
          <w:tblCellSpacing w:w="15" w:type="dxa"/>
          <w:jc w:val="center"/>
        </w:trPr>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6193</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28332</w:t>
            </w:r>
          </w:p>
        </w:tc>
        <w:tc>
          <w:tcPr>
            <w:tcW w:w="60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Dotations aux amortissements sur immobilisations corporelles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             Amortissements du matériel et outillage industriel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3125</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3125</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b/>
          <w:bCs/>
          <w:color w:val="0066FF"/>
          <w:sz w:val="21"/>
          <w:szCs w:val="21"/>
        </w:rPr>
        <w:t>Amortissement dégressif</w:t>
      </w:r>
      <w:r w:rsidRPr="00174FA1">
        <w:rPr>
          <w:rFonts w:ascii="Verdana" w:eastAsia="Times New Roman" w:hAnsi="Verdana" w:cs="Times New Roman"/>
          <w:b/>
          <w:bCs/>
          <w:sz w:val="18"/>
          <w:szCs w:val="18"/>
        </w:rPr>
        <w:br/>
      </w:r>
      <w:r w:rsidRPr="00174FA1">
        <w:rPr>
          <w:rFonts w:ascii="Verdana" w:eastAsia="Times New Roman" w:hAnsi="Verdana" w:cs="Times New Roman"/>
          <w:b/>
          <w:bCs/>
          <w:sz w:val="18"/>
          <w:szCs w:val="18"/>
        </w:rPr>
        <w:br/>
      </w:r>
      <w:r w:rsidRPr="00174FA1">
        <w:rPr>
          <w:rFonts w:ascii="Verdana" w:eastAsia="Times New Roman" w:hAnsi="Verdana" w:cs="Times New Roman"/>
          <w:sz w:val="18"/>
          <w:szCs w:val="18"/>
        </w:rPr>
        <w:t>L’amortissement dégressif est le deuxième mode de calcul de l’amortissement des immobilisations, la différence entre le mode dégressif et linéaire c’est que dans le mode dégressif la dépréciation de la valeur des immobilisations est plus rapide pendant les premières années de l’amortissement que les dernières.</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La possibilité d’amortissement dégressif est donnée, pour encourager les entreprises à renouveler rapidement leurs immobilisations.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Calcul de l’amortissement dégressif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Taux d’amortissement dégressif : le taux de l’amortissement dégressif est obtenu en multipliant le taux constant par un </w:t>
      </w:r>
      <w:proofErr w:type="spellStart"/>
      <w:r w:rsidRPr="00174FA1">
        <w:rPr>
          <w:rFonts w:ascii="Verdana" w:eastAsia="Times New Roman" w:hAnsi="Verdana" w:cs="Times New Roman"/>
          <w:sz w:val="18"/>
          <w:szCs w:val="18"/>
        </w:rPr>
        <w:t>cœfficient</w:t>
      </w:r>
      <w:proofErr w:type="spellEnd"/>
      <w:r w:rsidRPr="00174FA1">
        <w:rPr>
          <w:rFonts w:ascii="Verdana" w:eastAsia="Times New Roman" w:hAnsi="Verdana" w:cs="Times New Roman"/>
          <w:sz w:val="18"/>
          <w:szCs w:val="18"/>
        </w:rPr>
        <w:t xml:space="preserve"> qui varie selon la durée d’utilisation du bien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hyperlink r:id="rId65" w:history="1">
        <w:r w:rsidRPr="00174FA1">
          <w:rPr>
            <w:rFonts w:ascii="Verdana" w:eastAsia="Times New Roman" w:hAnsi="Verdana" w:cs="Times New Roman"/>
            <w:color w:val="0066CC"/>
            <w:sz w:val="18"/>
            <w:szCs w:val="18"/>
            <w:u w:val="single"/>
          </w:rPr>
          <w:t>Plan comptable français</w:t>
        </w:r>
      </w:hyperlink>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- 1.25 pour les durées comprises entre 3 et 4 ans </w:t>
      </w:r>
      <w:r w:rsidRPr="00174FA1">
        <w:rPr>
          <w:rFonts w:ascii="Verdana" w:eastAsia="Times New Roman" w:hAnsi="Verdana" w:cs="Times New Roman"/>
          <w:sz w:val="18"/>
          <w:szCs w:val="18"/>
        </w:rPr>
        <w:br/>
        <w:t xml:space="preserve">  - 1.75 pour les durées comprises entre 5 et 6 ans </w:t>
      </w:r>
      <w:r w:rsidRPr="00174FA1">
        <w:rPr>
          <w:rFonts w:ascii="Verdana" w:eastAsia="Times New Roman" w:hAnsi="Verdana" w:cs="Times New Roman"/>
          <w:sz w:val="18"/>
          <w:szCs w:val="18"/>
        </w:rPr>
        <w:br/>
        <w:t>  - 2.25 pour les durées supérieurs à 6ans</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exemple : pour une durée d’utilisation de 5ans le taux dégressif est de : </w:t>
      </w:r>
      <w:r w:rsidRPr="00174FA1">
        <w:rPr>
          <w:rFonts w:ascii="Verdana" w:eastAsia="Times New Roman" w:hAnsi="Verdana" w:cs="Times New Roman"/>
          <w:sz w:val="18"/>
          <w:szCs w:val="18"/>
        </w:rPr>
        <w:br/>
        <w:t xml:space="preserve">(1/5*1.75) * 100 = 35%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hyperlink r:id="rId66" w:history="1">
        <w:r w:rsidRPr="00174FA1">
          <w:rPr>
            <w:rFonts w:ascii="Verdana" w:eastAsia="Times New Roman" w:hAnsi="Verdana" w:cs="Times New Roman"/>
            <w:color w:val="0066CC"/>
            <w:sz w:val="18"/>
            <w:szCs w:val="18"/>
            <w:u w:val="single"/>
          </w:rPr>
          <w:t>Plan comptable marocain</w:t>
        </w:r>
      </w:hyperlink>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- 1.5 pour les durées comprises entre 3 et 4 ans </w:t>
      </w:r>
      <w:r w:rsidRPr="00174FA1">
        <w:rPr>
          <w:rFonts w:ascii="Verdana" w:eastAsia="Times New Roman" w:hAnsi="Verdana" w:cs="Times New Roman"/>
          <w:sz w:val="18"/>
          <w:szCs w:val="18"/>
        </w:rPr>
        <w:br/>
        <w:t xml:space="preserve">  - 2 pour les durées comprises entre 5 et 6 ans </w:t>
      </w:r>
      <w:r w:rsidRPr="00174FA1">
        <w:rPr>
          <w:rFonts w:ascii="Verdana" w:eastAsia="Times New Roman" w:hAnsi="Verdana" w:cs="Times New Roman"/>
          <w:sz w:val="18"/>
          <w:szCs w:val="18"/>
        </w:rPr>
        <w:br/>
        <w:t xml:space="preserve">  - 3 pour les durées supérieurs à 6ans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exemple : pour une durée d’utilisation de 3ans le taux dégressif est de : </w:t>
      </w:r>
      <w:r w:rsidRPr="00174FA1">
        <w:rPr>
          <w:rFonts w:ascii="Verdana" w:eastAsia="Times New Roman" w:hAnsi="Verdana" w:cs="Times New Roman"/>
          <w:sz w:val="18"/>
          <w:szCs w:val="18"/>
        </w:rPr>
        <w:br/>
        <w:t xml:space="preserve">(1/3*1.5) * 100 = 50%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Note : le taux constant est appliqué au moment ou il devient supérieur au taux dégressif (voir cas </w:t>
      </w:r>
      <w:r w:rsidRPr="00174FA1">
        <w:rPr>
          <w:rFonts w:ascii="Verdana" w:eastAsia="Times New Roman" w:hAnsi="Verdana" w:cs="Times New Roman"/>
          <w:sz w:val="18"/>
          <w:szCs w:val="18"/>
        </w:rPr>
        <w:lastRenderedPageBreak/>
        <w:t>pratique amortissement dégressif)</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Annuité de l’amortissement dégressif :</w:t>
      </w:r>
    </w:p>
    <w:p w:rsidR="00174FA1" w:rsidRPr="00174FA1" w:rsidRDefault="00174FA1" w:rsidP="00174FA1">
      <w:pPr>
        <w:shd w:val="clear" w:color="auto" w:fill="FFFFFF"/>
        <w:spacing w:after="0" w:line="240" w:lineRule="auto"/>
        <w:jc w:val="center"/>
        <w:rPr>
          <w:rFonts w:ascii="Verdana" w:eastAsia="Times New Roman" w:hAnsi="Verdana" w:cs="Times New Roman"/>
          <w:sz w:val="18"/>
          <w:szCs w:val="18"/>
        </w:rPr>
      </w:pPr>
      <w:r w:rsidRPr="00174FA1">
        <w:rPr>
          <w:rFonts w:ascii="Verdana" w:eastAsia="Times New Roman" w:hAnsi="Verdana" w:cs="Times New Roman"/>
          <w:sz w:val="18"/>
          <w:szCs w:val="18"/>
        </w:rPr>
        <w:t>Annuité = VNA * Taux * mois/12</w:t>
      </w:r>
    </w:p>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mois/12 : l’ensemble des mois depuis l’</w:t>
      </w:r>
      <w:hyperlink r:id="rId67" w:history="1">
        <w:r w:rsidRPr="00174FA1">
          <w:rPr>
            <w:rFonts w:ascii="Verdana" w:eastAsia="Times New Roman" w:hAnsi="Verdana" w:cs="Times New Roman"/>
            <w:color w:val="0066CC"/>
            <w:sz w:val="18"/>
            <w:szCs w:val="18"/>
            <w:u w:val="single"/>
          </w:rPr>
          <w:t>acquisition</w:t>
        </w:r>
      </w:hyperlink>
      <w:r w:rsidRPr="00174FA1">
        <w:rPr>
          <w:rFonts w:ascii="Verdana" w:eastAsia="Times New Roman" w:hAnsi="Verdana" w:cs="Times New Roman"/>
          <w:sz w:val="18"/>
          <w:szCs w:val="18"/>
        </w:rPr>
        <w:t xml:space="preserve"> jusqu'à la fin de l’exercice, même si le bien est acquis le dernier jour du mois en doit considérer tous le mois.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b/>
          <w:bCs/>
          <w:sz w:val="18"/>
          <w:szCs w:val="18"/>
        </w:rPr>
        <w:t xml:space="preserve">Cas pratique amortissement dégressif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Le 15/05/2008 l’entreprise UCOMA a acquis un matériel industriel pour une valeur de 25000 HT, ce matériel est amortissable sur 5ans. Mode d’amortissement dégressif.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Travail à faire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 Etablir le plan d’amortissement du matériel industriel </w:t>
      </w:r>
      <w:r w:rsidRPr="00174FA1">
        <w:rPr>
          <w:rFonts w:ascii="Verdana" w:eastAsia="Times New Roman" w:hAnsi="Verdana" w:cs="Times New Roman"/>
          <w:sz w:val="18"/>
          <w:szCs w:val="18"/>
        </w:rPr>
        <w:br/>
        <w:t>   - Enregistrer au journal de l’entreprise UCOMA les opérations relatives à l’amortissement du matériel industriel en 2008.</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Solution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Calcul du taux d’amortissement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Plan comptable français : (1/5*1.75) * 100 = 35% </w:t>
      </w:r>
      <w:r w:rsidRPr="00174FA1">
        <w:rPr>
          <w:rFonts w:ascii="Verdana" w:eastAsia="Times New Roman" w:hAnsi="Verdana" w:cs="Times New Roman"/>
          <w:sz w:val="18"/>
          <w:szCs w:val="18"/>
        </w:rPr>
        <w:br/>
        <w:t xml:space="preserve">Plan comptable marocain : (1/5 * 2) * 100 = 40%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 Calcul de la première annuité : la machine est acquise au 15/05/2008, donc la première annuité doit être calculé à partir cette date jusqu’à la date de clôture de l’exercice 2008 le 31/12/2008 (on doit considérer tous le mois de mai)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VO * Taux dégressif * 8mois (du 15/05/2008 au 31/12/2008 : 8mois)/12</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Plan comptable français : 25000 * 35% * 8/12 = 5833,33 </w:t>
      </w:r>
      <w:r w:rsidRPr="00174FA1">
        <w:rPr>
          <w:rFonts w:ascii="Verdana" w:eastAsia="Times New Roman" w:hAnsi="Verdana" w:cs="Times New Roman"/>
          <w:sz w:val="18"/>
          <w:szCs w:val="18"/>
        </w:rPr>
        <w:br/>
        <w:t xml:space="preserve">Plan comptable marocain : 25000 * 40% * 8/12 = 6666,66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Première annuité (annuité 2008) = 5833,33 (plan comptable français) </w:t>
      </w:r>
      <w:r w:rsidRPr="00174FA1">
        <w:rPr>
          <w:rFonts w:ascii="Verdana" w:eastAsia="Times New Roman" w:hAnsi="Verdana" w:cs="Times New Roman"/>
          <w:sz w:val="18"/>
          <w:szCs w:val="18"/>
        </w:rPr>
        <w:br/>
        <w:t>Première annuité (annuité 2008) = 6666,66 (plan comptable marocain)</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Tableau d’amortissement du matériel industriel (plan comptable français) :</w:t>
      </w: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807"/>
        <w:gridCol w:w="1786"/>
        <w:gridCol w:w="1797"/>
        <w:gridCol w:w="1798"/>
        <w:gridCol w:w="1812"/>
      </w:tblGrid>
      <w:tr w:rsidR="00174FA1" w:rsidRPr="00174FA1" w:rsidTr="00174FA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Années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Taux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Base de calcul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Annuités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VNA</w:t>
            </w:r>
          </w:p>
        </w:tc>
      </w:tr>
      <w:tr w:rsidR="00174FA1" w:rsidRPr="00174FA1" w:rsidTr="00174FA1">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2008</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2009</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2011</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2012</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35%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35%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35% </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50%</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100%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25000</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19166.67</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12458.34</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8097.92</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4048.5</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5833.33</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6708.33</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4360.42</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4048.5</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4048.5</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19166.67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12458.34</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8097.92</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4048.5</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0</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Explications calculs de la première ligne 2008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Taux : taux d’amortissement calculer au début : (1/5*1.75) * 100 = 35%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Base de calcul : c’est la base de calcul de l’amortissement qui est égale à valeur nette d’amortissement 25000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Annuités : Base de calcul * Taux </w:t>
      </w:r>
      <w:r w:rsidRPr="00174FA1">
        <w:rPr>
          <w:rFonts w:ascii="Verdana" w:eastAsia="Times New Roman" w:hAnsi="Verdana" w:cs="Times New Roman"/>
          <w:sz w:val="18"/>
          <w:szCs w:val="18"/>
        </w:rPr>
        <w:br/>
        <w:t xml:space="preserve">                 25000 * 35% = 5833,33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Nette d’Amortissement : 25000 (base de calcul) – 5833,33 (annuité) = 19166.67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Explications calculs de la deuxième ligne 2009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lastRenderedPageBreak/>
        <w:br/>
        <w:t xml:space="preserve">Taux : taux d’amortissement calculer au début : (1/5*1.75) * 100 = 35%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Base de calcul : c’est la base de calcul de l’amortissement qui est égale à valeur nette d’amortissement 19166.67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Annuités : Base de calcul * Taux </w:t>
      </w:r>
      <w:r w:rsidRPr="00174FA1">
        <w:rPr>
          <w:rFonts w:ascii="Verdana" w:eastAsia="Times New Roman" w:hAnsi="Verdana" w:cs="Times New Roman"/>
          <w:sz w:val="18"/>
          <w:szCs w:val="18"/>
        </w:rPr>
        <w:br/>
        <w:t xml:space="preserve">                 19166.67 * 35% = 6708.33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Valeur Nette d’Amortissement : 19166.67 (base de calcul) – 6708.33 (annuité) = 12458.34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r>
      <w:r w:rsidRPr="00174FA1">
        <w:rPr>
          <w:rFonts w:ascii="Verdana" w:eastAsia="Times New Roman" w:hAnsi="Verdana" w:cs="Times New Roman"/>
          <w:sz w:val="18"/>
          <w:szCs w:val="18"/>
          <w:u w:val="single"/>
        </w:rPr>
        <w:t>Explications calculs de la quatrième ligne 2011 :</w:t>
      </w:r>
      <w:r w:rsidRPr="00174FA1">
        <w:rPr>
          <w:rFonts w:ascii="Verdana" w:eastAsia="Times New Roman" w:hAnsi="Verdana" w:cs="Times New Roman"/>
          <w:sz w:val="18"/>
          <w:szCs w:val="18"/>
        </w:rPr>
        <w:t xml:space="preserve">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Taux : Dans cette étape le taux dégressif est devenu inférieur au taux linéaire donc on applique ce dernier :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Taux dégressif = (1/5*1.75) * 100 = 35% </w:t>
      </w:r>
      <w:r w:rsidRPr="00174FA1">
        <w:rPr>
          <w:rFonts w:ascii="Verdana" w:eastAsia="Times New Roman" w:hAnsi="Verdana" w:cs="Times New Roman"/>
          <w:sz w:val="18"/>
          <w:szCs w:val="18"/>
        </w:rPr>
        <w:br/>
        <w:t xml:space="preserve">Taux linéaire = 1/2 (2 correspond au reste des années d’amortissement) * 100 = 50% </w:t>
      </w:r>
      <w:r w:rsidRPr="00174FA1">
        <w:rPr>
          <w:rFonts w:ascii="Verdana" w:eastAsia="Times New Roman" w:hAnsi="Verdana" w:cs="Times New Roman"/>
          <w:sz w:val="18"/>
          <w:szCs w:val="18"/>
        </w:rPr>
        <w:br/>
        <w:t xml:space="preserve">Donc le taux = 50%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Base de calcul : c’est la base de calcul de l’amortissement qui est égale à valeur nette d’amortissement 8097.92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xml:space="preserve">Annuités : Base de calcul * le nouveau taux </w:t>
      </w:r>
      <w:r w:rsidRPr="00174FA1">
        <w:rPr>
          <w:rFonts w:ascii="Verdana" w:eastAsia="Times New Roman" w:hAnsi="Verdana" w:cs="Times New Roman"/>
          <w:sz w:val="18"/>
          <w:szCs w:val="18"/>
        </w:rPr>
        <w:br/>
        <w:t xml:space="preserve">                 50% 8097.92* 50% = 4048,5 </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Valeur Nette d’Amortissement : 8097.92 (base de calcul) – 4048,5 (annuité) = 4048,5</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 Tableau d’amortissement du matériel industriel (plan comptable marocain) :</w:t>
      </w: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810"/>
        <w:gridCol w:w="1791"/>
        <w:gridCol w:w="1791"/>
        <w:gridCol w:w="1802"/>
        <w:gridCol w:w="1806"/>
      </w:tblGrid>
      <w:tr w:rsidR="00174FA1" w:rsidRPr="00174FA1" w:rsidTr="00174FA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Années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Taux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Base de calcul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Annuités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VNA</w:t>
            </w:r>
          </w:p>
        </w:tc>
      </w:tr>
      <w:tr w:rsidR="00174FA1" w:rsidRPr="00174FA1" w:rsidTr="00174FA1">
        <w:trPr>
          <w:tblCellSpacing w:w="15" w:type="dxa"/>
          <w:jc w:val="center"/>
        </w:trPr>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2008</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2009</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2011</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2012</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40%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40%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40% </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50%</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100%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25000</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15000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9000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5400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2700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3600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2700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2700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15000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9000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5400</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2700</w:t>
            </w:r>
          </w:p>
          <w:p w:rsidR="00174FA1" w:rsidRPr="00174FA1" w:rsidRDefault="00174FA1" w:rsidP="00174FA1">
            <w:pPr>
              <w:spacing w:after="0" w:line="240" w:lineRule="auto"/>
              <w:rPr>
                <w:rFonts w:ascii="Times New Roman" w:eastAsia="Times New Roman" w:hAnsi="Times New Roman" w:cs="Times New Roman"/>
                <w:b/>
                <w:bCs/>
                <w:sz w:val="24"/>
                <w:szCs w:val="24"/>
              </w:rPr>
            </w:pPr>
            <w:r w:rsidRPr="00174FA1">
              <w:rPr>
                <w:rFonts w:ascii="Times New Roman" w:eastAsia="Times New Roman" w:hAnsi="Times New Roman" w:cs="Times New Roman"/>
                <w:b/>
                <w:bCs/>
                <w:sz w:val="24"/>
                <w:szCs w:val="24"/>
              </w:rPr>
              <w:t>0</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Enregistrement comptable au 31/12/2008</w:t>
      </w:r>
      <w:r w:rsidRPr="00174FA1">
        <w:rPr>
          <w:rFonts w:ascii="Verdana" w:eastAsia="Times New Roman" w:hAnsi="Verdana" w:cs="Times New Roman"/>
          <w:sz w:val="18"/>
          <w:szCs w:val="18"/>
        </w:rPr>
        <w:br/>
      </w:r>
      <w:r w:rsidRPr="00174FA1">
        <w:rPr>
          <w:rFonts w:ascii="Verdana" w:eastAsia="Times New Roman" w:hAnsi="Verdana" w:cs="Times New Roman"/>
          <w:sz w:val="18"/>
          <w:szCs w:val="18"/>
        </w:rPr>
        <w:br/>
        <w:t>Plan comptable français</w:t>
      </w: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76"/>
        <w:gridCol w:w="761"/>
        <w:gridCol w:w="5708"/>
        <w:gridCol w:w="870"/>
        <w:gridCol w:w="885"/>
      </w:tblGrid>
      <w:tr w:rsidR="00174FA1" w:rsidRPr="00174FA1" w:rsidTr="00174FA1">
        <w:trPr>
          <w:trHeight w:val="675"/>
          <w:tblCellSpacing w:w="15" w:type="dxa"/>
          <w:jc w:val="center"/>
        </w:trPr>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6811</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2815</w:t>
            </w:r>
          </w:p>
        </w:tc>
        <w:tc>
          <w:tcPr>
            <w:tcW w:w="60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Dotations aux amortissements sur immobilisations corporelles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             Amortissements du matériel et outillage industriel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5833.33</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5833.33</w:t>
            </w:r>
          </w:p>
        </w:tc>
      </w:tr>
    </w:tbl>
    <w:p w:rsidR="00174FA1" w:rsidRPr="00174FA1" w:rsidRDefault="00174FA1" w:rsidP="00174FA1">
      <w:pPr>
        <w:shd w:val="clear" w:color="auto" w:fill="FFFFFF"/>
        <w:spacing w:after="240" w:line="240" w:lineRule="auto"/>
        <w:rPr>
          <w:rFonts w:ascii="Verdana" w:eastAsia="Times New Roman" w:hAnsi="Verdana" w:cs="Times New Roman"/>
          <w:sz w:val="18"/>
          <w:szCs w:val="18"/>
        </w:rPr>
      </w:pPr>
      <w:r w:rsidRPr="00174FA1">
        <w:rPr>
          <w:rFonts w:ascii="Verdana" w:eastAsia="Times New Roman" w:hAnsi="Verdana" w:cs="Times New Roman"/>
          <w:sz w:val="18"/>
          <w:szCs w:val="18"/>
        </w:rPr>
        <w:br/>
        <w:t xml:space="preserve">Plan comptable marocain </w:t>
      </w: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86"/>
        <w:gridCol w:w="776"/>
        <w:gridCol w:w="5871"/>
        <w:gridCol w:w="776"/>
        <w:gridCol w:w="791"/>
      </w:tblGrid>
      <w:tr w:rsidR="00174FA1" w:rsidRPr="00174FA1" w:rsidTr="00174FA1">
        <w:trPr>
          <w:trHeight w:val="675"/>
          <w:tblCellSpacing w:w="15" w:type="dxa"/>
          <w:jc w:val="center"/>
        </w:trPr>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6193</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28332</w:t>
            </w:r>
          </w:p>
        </w:tc>
        <w:tc>
          <w:tcPr>
            <w:tcW w:w="600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Dotations aux amortissements sur immobilisations corporelles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xml:space="preserve">             Amortissements du matériel et outillage industriel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10000</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 </w:t>
            </w:r>
            <w:r w:rsidRPr="00174FA1">
              <w:rPr>
                <w:rFonts w:ascii="Times New Roman" w:eastAsia="Times New Roman" w:hAnsi="Times New Roman" w:cs="Times New Roman"/>
                <w:sz w:val="24"/>
                <w:szCs w:val="24"/>
              </w:rPr>
              <w:br/>
              <w:t> </w:t>
            </w:r>
          </w:p>
          <w:p w:rsidR="00174FA1" w:rsidRPr="00174FA1" w:rsidRDefault="00174FA1" w:rsidP="00174FA1">
            <w:pPr>
              <w:spacing w:after="0" w:line="240" w:lineRule="auto"/>
              <w:rPr>
                <w:rFonts w:ascii="Times New Roman" w:eastAsia="Times New Roman" w:hAnsi="Times New Roman" w:cs="Times New Roman"/>
                <w:sz w:val="24"/>
                <w:szCs w:val="24"/>
              </w:rPr>
            </w:pPr>
            <w:r w:rsidRPr="00174FA1">
              <w:rPr>
                <w:rFonts w:ascii="Times New Roman" w:eastAsia="Times New Roman" w:hAnsi="Times New Roman" w:cs="Times New Roman"/>
                <w:sz w:val="24"/>
                <w:szCs w:val="24"/>
              </w:rPr>
              <w:t>10000</w:t>
            </w:r>
          </w:p>
        </w:tc>
      </w:tr>
    </w:tbl>
    <w:p w:rsidR="00174FA1" w:rsidRPr="00174FA1" w:rsidRDefault="00174FA1" w:rsidP="00174FA1">
      <w:pPr>
        <w:shd w:val="clear" w:color="auto" w:fill="FFFFFF"/>
        <w:spacing w:after="60" w:line="240" w:lineRule="auto"/>
        <w:rPr>
          <w:rFonts w:ascii="Arial" w:eastAsia="Times New Roman" w:hAnsi="Arial" w:cs="Arial"/>
          <w:b/>
          <w:bCs/>
          <w:color w:val="CC3300"/>
          <w:sz w:val="20"/>
          <w:szCs w:val="20"/>
        </w:rPr>
      </w:pPr>
      <w:r w:rsidRPr="00174FA1">
        <w:rPr>
          <w:rFonts w:ascii="Arial" w:eastAsia="Times New Roman" w:hAnsi="Arial" w:cs="Arial"/>
          <w:b/>
          <w:bCs/>
          <w:color w:val="CC3300"/>
          <w:sz w:val="20"/>
          <w:szCs w:val="20"/>
        </w:rPr>
        <w:t xml:space="preserve">A lire aussi pour mieux comprendre ce cours </w:t>
      </w:r>
    </w:p>
    <w:p w:rsidR="00174FA1" w:rsidRPr="00174FA1" w:rsidRDefault="00733CE7" w:rsidP="00174FA1">
      <w:pPr>
        <w:shd w:val="clear" w:color="auto" w:fill="FFFFFF"/>
        <w:spacing w:after="120" w:line="240" w:lineRule="auto"/>
        <w:rPr>
          <w:rFonts w:ascii="Verdana" w:eastAsia="Times New Roman" w:hAnsi="Verdana" w:cs="Times New Roman"/>
          <w:sz w:val="18"/>
          <w:szCs w:val="18"/>
        </w:rPr>
      </w:pPr>
      <w:hyperlink r:id="rId68" w:history="1">
        <w:r w:rsidR="00174FA1" w:rsidRPr="00174FA1">
          <w:rPr>
            <w:rFonts w:ascii="Verdana" w:eastAsia="Times New Roman" w:hAnsi="Verdana" w:cs="Times New Roman"/>
            <w:color w:val="0066CC"/>
            <w:sz w:val="18"/>
            <w:szCs w:val="18"/>
          </w:rPr>
          <w:t>Classification comptable des immobilisations</w:t>
        </w:r>
      </w:hyperlink>
      <w:r w:rsidR="00174FA1" w:rsidRPr="00174FA1">
        <w:rPr>
          <w:rFonts w:ascii="Verdana" w:eastAsia="Times New Roman" w:hAnsi="Verdana" w:cs="Times New Roman"/>
          <w:sz w:val="18"/>
          <w:szCs w:val="18"/>
        </w:rPr>
        <w:br/>
        <w:t xml:space="preserve">Les immobilisations font partie des opérations d'investissement, c'est à dire les opérations concernant les emplois en biens matériels, valeurs et titres destinés à rester durablement dans l'entreprise. </w:t>
      </w:r>
      <w:r w:rsidR="00174FA1" w:rsidRPr="00174FA1">
        <w:rPr>
          <w:rFonts w:ascii="Verdana" w:eastAsia="Times New Roman" w:hAnsi="Verdana" w:cs="Times New Roman"/>
          <w:sz w:val="18"/>
          <w:szCs w:val="18"/>
        </w:rPr>
        <w:br/>
      </w:r>
      <w:hyperlink r:id="rId69" w:history="1">
        <w:r w:rsidR="00174FA1" w:rsidRPr="00174FA1">
          <w:rPr>
            <w:rFonts w:ascii="Verdana" w:eastAsia="Times New Roman" w:hAnsi="Verdana" w:cs="Times New Roman"/>
            <w:color w:val="0066CC"/>
            <w:sz w:val="18"/>
            <w:szCs w:val="18"/>
          </w:rPr>
          <w:t>Organisation comptable : Le Journal</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t xml:space="preserve">Le journal est un document comptable qui enregistre, de façon chronologique et continue, toutes </w:t>
      </w:r>
      <w:r w:rsidR="00174FA1" w:rsidRPr="00174FA1">
        <w:rPr>
          <w:rFonts w:ascii="Verdana" w:eastAsia="Times New Roman" w:hAnsi="Verdana" w:cs="Times New Roman"/>
          <w:sz w:val="18"/>
          <w:szCs w:val="18"/>
        </w:rPr>
        <w:lastRenderedPageBreak/>
        <w:t xml:space="preserve">les opérations économiques effectuées par l’entreprise au cours d’une période souvent appelé exercice. </w:t>
      </w:r>
      <w:r w:rsidR="00174FA1" w:rsidRPr="00174FA1">
        <w:rPr>
          <w:rFonts w:ascii="Verdana" w:eastAsia="Times New Roman" w:hAnsi="Verdana" w:cs="Times New Roman"/>
          <w:sz w:val="18"/>
          <w:szCs w:val="18"/>
        </w:rPr>
        <w:br/>
      </w:r>
      <w:hyperlink r:id="rId70" w:history="1">
        <w:r w:rsidR="00174FA1" w:rsidRPr="00174FA1">
          <w:rPr>
            <w:rFonts w:ascii="Verdana" w:eastAsia="Times New Roman" w:hAnsi="Verdana" w:cs="Times New Roman"/>
            <w:color w:val="0066CC"/>
            <w:sz w:val="18"/>
            <w:szCs w:val="18"/>
          </w:rPr>
          <w:t>Introduction à la comptabilité générale</w:t>
        </w:r>
      </w:hyperlink>
      <w:r w:rsidR="00174FA1" w:rsidRPr="00174FA1">
        <w:rPr>
          <w:rFonts w:ascii="Verdana" w:eastAsia="Times New Roman" w:hAnsi="Verdana" w:cs="Times New Roman"/>
          <w:sz w:val="18"/>
          <w:szCs w:val="18"/>
        </w:rPr>
        <w:t xml:space="preserve"> </w:t>
      </w:r>
      <w:r w:rsidR="00174FA1" w:rsidRPr="00174FA1">
        <w:rPr>
          <w:rFonts w:ascii="Verdana" w:eastAsia="Times New Roman" w:hAnsi="Verdana" w:cs="Times New Roman"/>
          <w:sz w:val="18"/>
          <w:szCs w:val="18"/>
        </w:rPr>
        <w:br/>
        <w:t xml:space="preserve">La comptabilité générale a pour mission la collecte le traitement et l’analyse des données chiffrées dans l’entreprise. Elle s’occupe de l’enregistrement chronologique des opérations effectuées par l’entreprise dans un document comptable appelé journal. </w:t>
      </w:r>
    </w:p>
    <w:p w:rsidR="00174FA1" w:rsidRPr="00174FA1" w:rsidRDefault="00174FA1" w:rsidP="00174FA1">
      <w:pPr>
        <w:shd w:val="clear" w:color="auto" w:fill="FFFFFF"/>
        <w:spacing w:after="12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Définition Dépréciation</w:t>
      </w:r>
    </w:p>
    <w:p w:rsidR="00174FA1" w:rsidRDefault="00174FA1" w:rsidP="00174FA1">
      <w:pPr>
        <w:rPr>
          <w:rFonts w:ascii="Verdana" w:eastAsia="Times New Roman" w:hAnsi="Verdana" w:cs="Times New Roman"/>
          <w:sz w:val="18"/>
          <w:szCs w:val="18"/>
        </w:rPr>
      </w:pPr>
      <w:r w:rsidRPr="00174FA1">
        <w:rPr>
          <w:rFonts w:ascii="Verdana" w:eastAsia="Times New Roman" w:hAnsi="Verdana" w:cs="Times New Roman"/>
          <w:sz w:val="18"/>
          <w:szCs w:val="18"/>
        </w:rPr>
        <w:t>Une diminution de la valeur, en termes monétaire, d’un élément de l’</w:t>
      </w:r>
      <w:hyperlink r:id="rId71" w:history="1">
        <w:r w:rsidRPr="00174FA1">
          <w:rPr>
            <w:rFonts w:ascii="Verdana" w:eastAsia="Times New Roman" w:hAnsi="Verdana" w:cs="Times New Roman"/>
            <w:color w:val="0066CC"/>
            <w:sz w:val="18"/>
            <w:szCs w:val="18"/>
            <w:u w:val="single"/>
          </w:rPr>
          <w:t>actif</w:t>
        </w:r>
      </w:hyperlink>
      <w:r w:rsidRPr="00174FA1">
        <w:rPr>
          <w:rFonts w:ascii="Verdana" w:eastAsia="Times New Roman" w:hAnsi="Verdana" w:cs="Times New Roman"/>
          <w:sz w:val="18"/>
          <w:szCs w:val="18"/>
        </w:rPr>
        <w:t xml:space="preserve">. Cette dépréciation de la valeur peut être liée à l’usure, l’obsolescence, ou aux variations des </w:t>
      </w:r>
      <w:hyperlink r:id="rId72" w:history="1">
        <w:r w:rsidRPr="00174FA1">
          <w:rPr>
            <w:rFonts w:ascii="Verdana" w:eastAsia="Times New Roman" w:hAnsi="Verdana" w:cs="Times New Roman"/>
            <w:color w:val="0066CC"/>
            <w:sz w:val="18"/>
            <w:szCs w:val="18"/>
            <w:u w:val="single"/>
          </w:rPr>
          <w:t>prix</w:t>
        </w:r>
      </w:hyperlink>
      <w:r w:rsidRPr="00174FA1">
        <w:rPr>
          <w:rFonts w:ascii="Verdana" w:eastAsia="Times New Roman" w:hAnsi="Verdana" w:cs="Times New Roman"/>
          <w:sz w:val="18"/>
          <w:szCs w:val="18"/>
        </w:rPr>
        <w:t xml:space="preserve"> dans le marché.</w:t>
      </w:r>
    </w:p>
    <w:p w:rsidR="00174FA1" w:rsidRPr="00174FA1" w:rsidRDefault="00174FA1" w:rsidP="00174FA1">
      <w:pPr>
        <w:shd w:val="clear" w:color="auto" w:fill="FFFFFF"/>
        <w:spacing w:after="12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Définition Outillage</w:t>
      </w:r>
    </w:p>
    <w:p w:rsidR="00174FA1" w:rsidRDefault="00174FA1" w:rsidP="00174FA1">
      <w:pPr>
        <w:rPr>
          <w:rFonts w:ascii="Verdana" w:eastAsia="Times New Roman" w:hAnsi="Verdana" w:cs="Times New Roman"/>
          <w:sz w:val="18"/>
          <w:szCs w:val="18"/>
        </w:rPr>
      </w:pPr>
      <w:r w:rsidRPr="00174FA1">
        <w:rPr>
          <w:rFonts w:ascii="Verdana" w:eastAsia="Times New Roman" w:hAnsi="Verdana" w:cs="Times New Roman"/>
          <w:sz w:val="18"/>
          <w:szCs w:val="18"/>
        </w:rPr>
        <w:t>Instrument dont l’utilisation concurremment avec un matériel, spécialise ce matériel dans un emploi déterminé. Exemples : Machines, outils, matière…</w:t>
      </w:r>
    </w:p>
    <w:p w:rsidR="00174FA1" w:rsidRPr="00174FA1" w:rsidRDefault="00174FA1" w:rsidP="00174FA1">
      <w:pPr>
        <w:shd w:val="clear" w:color="auto" w:fill="FFFFFF"/>
        <w:spacing w:after="120" w:line="240" w:lineRule="auto"/>
        <w:rPr>
          <w:rFonts w:ascii="Arial" w:eastAsia="Times New Roman" w:hAnsi="Arial" w:cs="Arial"/>
          <w:b/>
          <w:bCs/>
          <w:color w:val="000000"/>
          <w:sz w:val="21"/>
          <w:szCs w:val="21"/>
        </w:rPr>
      </w:pPr>
      <w:r w:rsidRPr="00174FA1">
        <w:rPr>
          <w:rFonts w:ascii="Arial" w:eastAsia="Times New Roman" w:hAnsi="Arial" w:cs="Arial"/>
          <w:b/>
          <w:bCs/>
          <w:color w:val="000000"/>
          <w:sz w:val="21"/>
          <w:szCs w:val="21"/>
        </w:rPr>
        <w:t>Définition Matériel</w:t>
      </w:r>
    </w:p>
    <w:p w:rsidR="00174FA1" w:rsidRDefault="00174FA1" w:rsidP="00174FA1">
      <w:pPr>
        <w:rPr>
          <w:rFonts w:ascii="Verdana" w:eastAsia="Times New Roman" w:hAnsi="Verdana" w:cs="Times New Roman"/>
          <w:sz w:val="18"/>
          <w:szCs w:val="18"/>
        </w:rPr>
      </w:pPr>
      <w:r w:rsidRPr="00174FA1">
        <w:rPr>
          <w:rFonts w:ascii="Verdana" w:eastAsia="Times New Roman" w:hAnsi="Verdana" w:cs="Times New Roman"/>
          <w:sz w:val="18"/>
          <w:szCs w:val="18"/>
        </w:rPr>
        <w:t>Equipements et machines utilisés de façon durable pour l’extraction, la transformation, le façonnage, le conditionnement des matières et fournitures, et pour les prestations de services.</w:t>
      </w:r>
    </w:p>
    <w:p w:rsidR="00A80186" w:rsidRPr="00A80186" w:rsidRDefault="00A80186" w:rsidP="00A80186">
      <w:pPr>
        <w:shd w:val="clear" w:color="auto" w:fill="FFFFFF"/>
        <w:spacing w:after="120" w:line="240" w:lineRule="auto"/>
        <w:rPr>
          <w:rFonts w:ascii="Arial" w:eastAsia="Times New Roman" w:hAnsi="Arial" w:cs="Arial"/>
          <w:b/>
          <w:bCs/>
          <w:color w:val="000000"/>
          <w:sz w:val="21"/>
          <w:szCs w:val="21"/>
        </w:rPr>
      </w:pPr>
      <w:r w:rsidRPr="00A80186">
        <w:rPr>
          <w:rFonts w:ascii="Arial" w:eastAsia="Times New Roman" w:hAnsi="Arial" w:cs="Arial"/>
          <w:b/>
          <w:bCs/>
          <w:color w:val="000000"/>
          <w:sz w:val="21"/>
          <w:szCs w:val="21"/>
        </w:rPr>
        <w:t>Définition Mobilier</w:t>
      </w:r>
    </w:p>
    <w:p w:rsidR="00A80186" w:rsidRDefault="00A80186" w:rsidP="00A80186">
      <w:pPr>
        <w:shd w:val="clear" w:color="auto" w:fill="FFFFFF"/>
        <w:spacing w:after="0"/>
        <w:rPr>
          <w:rFonts w:ascii="Arial" w:hAnsi="Arial" w:cs="Arial"/>
          <w:b/>
          <w:bCs/>
          <w:color w:val="000000"/>
          <w:sz w:val="21"/>
          <w:szCs w:val="21"/>
        </w:rPr>
      </w:pPr>
      <w:r w:rsidRPr="00A80186">
        <w:rPr>
          <w:rFonts w:ascii="Verdana" w:eastAsia="Times New Roman" w:hAnsi="Verdana" w:cs="Times New Roman"/>
          <w:sz w:val="18"/>
          <w:szCs w:val="18"/>
        </w:rPr>
        <w:t>Meubles et objets utilisés de façon durable dans l’entreprise, comme les tables, les chaises, les classeurs…</w:t>
      </w:r>
      <w:r w:rsidRPr="00A80186">
        <w:rPr>
          <w:rFonts w:ascii="Arial" w:hAnsi="Arial" w:cs="Arial"/>
          <w:b/>
          <w:bCs/>
          <w:color w:val="000000"/>
          <w:sz w:val="21"/>
          <w:szCs w:val="21"/>
        </w:rPr>
        <w:t xml:space="preserve"> </w:t>
      </w:r>
    </w:p>
    <w:p w:rsidR="00A80186" w:rsidRPr="00A80186" w:rsidRDefault="00A80186" w:rsidP="00A80186">
      <w:pPr>
        <w:shd w:val="clear" w:color="auto" w:fill="FFFFFF"/>
        <w:spacing w:after="0"/>
        <w:rPr>
          <w:rFonts w:ascii="Arial" w:eastAsia="Times New Roman" w:hAnsi="Arial" w:cs="Arial"/>
          <w:b/>
          <w:bCs/>
          <w:color w:val="000000"/>
          <w:sz w:val="21"/>
          <w:szCs w:val="21"/>
        </w:rPr>
      </w:pPr>
      <w:r w:rsidRPr="00A80186">
        <w:rPr>
          <w:rFonts w:ascii="Arial" w:eastAsia="Times New Roman" w:hAnsi="Arial" w:cs="Arial"/>
          <w:b/>
          <w:bCs/>
          <w:color w:val="000000"/>
          <w:sz w:val="21"/>
          <w:szCs w:val="21"/>
        </w:rPr>
        <w:t>Définition Terrains</w:t>
      </w:r>
    </w:p>
    <w:p w:rsidR="00A80186" w:rsidRDefault="00A80186" w:rsidP="00A80186">
      <w:pPr>
        <w:rPr>
          <w:rFonts w:ascii="Verdana" w:eastAsia="Times New Roman" w:hAnsi="Verdana" w:cs="Times New Roman"/>
          <w:sz w:val="18"/>
          <w:szCs w:val="18"/>
        </w:rPr>
      </w:pPr>
      <w:r w:rsidRPr="00A80186">
        <w:rPr>
          <w:rFonts w:ascii="Verdana" w:eastAsia="Times New Roman" w:hAnsi="Verdana" w:cs="Times New Roman"/>
          <w:sz w:val="18"/>
          <w:szCs w:val="18"/>
        </w:rPr>
        <w:t>En utilise cette expression en comptabilité si l’entreprise est propriétaire du sol, sous sol, ou sur sol.</w:t>
      </w:r>
    </w:p>
    <w:p w:rsidR="00A80186" w:rsidRPr="00A80186" w:rsidRDefault="00A80186" w:rsidP="00A80186">
      <w:pPr>
        <w:shd w:val="clear" w:color="auto" w:fill="FFFFFF"/>
        <w:spacing w:after="120" w:line="240" w:lineRule="auto"/>
        <w:rPr>
          <w:rFonts w:ascii="Arial" w:eastAsia="Times New Roman" w:hAnsi="Arial" w:cs="Arial"/>
          <w:b/>
          <w:bCs/>
          <w:color w:val="000000"/>
          <w:sz w:val="21"/>
          <w:szCs w:val="21"/>
        </w:rPr>
      </w:pPr>
      <w:r w:rsidRPr="00A80186">
        <w:rPr>
          <w:rFonts w:ascii="Arial" w:eastAsia="Times New Roman" w:hAnsi="Arial" w:cs="Arial"/>
          <w:b/>
          <w:bCs/>
          <w:color w:val="000000"/>
          <w:sz w:val="21"/>
          <w:szCs w:val="21"/>
        </w:rPr>
        <w:t>Définition Acquisition</w:t>
      </w:r>
    </w:p>
    <w:p w:rsidR="00A80186" w:rsidRDefault="00A80186" w:rsidP="00A80186">
      <w:pPr>
        <w:rPr>
          <w:rFonts w:ascii="Verdana" w:eastAsia="Times New Roman" w:hAnsi="Verdana" w:cs="Times New Roman"/>
          <w:sz w:val="18"/>
          <w:szCs w:val="18"/>
        </w:rPr>
      </w:pPr>
      <w:r w:rsidRPr="00A80186">
        <w:rPr>
          <w:rFonts w:ascii="Verdana" w:eastAsia="Times New Roman" w:hAnsi="Verdana" w:cs="Times New Roman"/>
          <w:sz w:val="18"/>
          <w:szCs w:val="18"/>
        </w:rPr>
        <w:t xml:space="preserve">L´acquisition est le fait d´acquérir des biens des services ou des droits et de devenir le propriétaire, elle peut se faire à titre payant comme à titre gratuit ; exemples : acquisition de marchandises, acquisition de </w:t>
      </w:r>
      <w:hyperlink r:id="rId73" w:history="1">
        <w:r w:rsidRPr="00A80186">
          <w:rPr>
            <w:rFonts w:ascii="Verdana" w:eastAsia="Times New Roman" w:hAnsi="Verdana" w:cs="Times New Roman"/>
            <w:color w:val="0066CC"/>
            <w:sz w:val="18"/>
            <w:szCs w:val="18"/>
            <w:u w:val="single"/>
          </w:rPr>
          <w:t>titres</w:t>
        </w:r>
      </w:hyperlink>
      <w:r w:rsidRPr="00A80186">
        <w:rPr>
          <w:rFonts w:ascii="Verdana" w:eastAsia="Times New Roman" w:hAnsi="Verdana" w:cs="Times New Roman"/>
          <w:sz w:val="18"/>
          <w:szCs w:val="18"/>
        </w:rPr>
        <w:t xml:space="preserve">... </w:t>
      </w:r>
      <w:r w:rsidRPr="00A80186">
        <w:rPr>
          <w:rFonts w:ascii="Verdana" w:eastAsia="Times New Roman" w:hAnsi="Verdana" w:cs="Times New Roman"/>
          <w:sz w:val="18"/>
          <w:szCs w:val="18"/>
        </w:rPr>
        <w:br/>
      </w:r>
      <w:r w:rsidRPr="00A80186">
        <w:rPr>
          <w:rFonts w:ascii="Verdana" w:eastAsia="Times New Roman" w:hAnsi="Verdana" w:cs="Times New Roman"/>
          <w:sz w:val="18"/>
          <w:szCs w:val="18"/>
        </w:rPr>
        <w:br/>
        <w:t xml:space="preserve">En comptabilité l’acquisition est souvent synonyme à l’acte d’achat ; en peut dire par </w:t>
      </w:r>
      <w:r w:rsidRPr="00A80186">
        <w:rPr>
          <w:rFonts w:ascii="Verdana" w:eastAsia="Times New Roman" w:hAnsi="Verdana" w:cs="Times New Roman"/>
          <w:sz w:val="18"/>
          <w:szCs w:val="18"/>
        </w:rPr>
        <w:br/>
      </w:r>
      <w:r w:rsidRPr="00A80186">
        <w:rPr>
          <w:rFonts w:ascii="Verdana" w:eastAsia="Times New Roman" w:hAnsi="Verdana" w:cs="Times New Roman"/>
          <w:sz w:val="18"/>
          <w:szCs w:val="18"/>
        </w:rPr>
        <w:br/>
        <w:t xml:space="preserve">Exemple: acquisition de marchandises ou achat de </w:t>
      </w:r>
      <w:hyperlink r:id="rId74" w:history="1">
        <w:r w:rsidRPr="00A80186">
          <w:rPr>
            <w:rFonts w:ascii="Verdana" w:eastAsia="Times New Roman" w:hAnsi="Verdana" w:cs="Times New Roman"/>
            <w:color w:val="0066CC"/>
            <w:sz w:val="18"/>
            <w:szCs w:val="18"/>
            <w:u w:val="single"/>
          </w:rPr>
          <w:t>marchandises</w:t>
        </w:r>
      </w:hyperlink>
      <w:r w:rsidRPr="00A80186">
        <w:rPr>
          <w:rFonts w:ascii="Verdana" w:eastAsia="Times New Roman" w:hAnsi="Verdana" w:cs="Times New Roman"/>
          <w:sz w:val="18"/>
          <w:szCs w:val="18"/>
        </w:rPr>
        <w:t>.</w:t>
      </w:r>
    </w:p>
    <w:p w:rsidR="00A80186" w:rsidRPr="00A80186" w:rsidRDefault="00A80186" w:rsidP="00A80186">
      <w:pPr>
        <w:shd w:val="clear" w:color="auto" w:fill="FFFFFF"/>
        <w:spacing w:after="120" w:line="240" w:lineRule="auto"/>
        <w:rPr>
          <w:rFonts w:ascii="Arial" w:eastAsia="Times New Roman" w:hAnsi="Arial" w:cs="Arial"/>
          <w:b/>
          <w:bCs/>
          <w:color w:val="000000"/>
          <w:sz w:val="21"/>
          <w:szCs w:val="21"/>
        </w:rPr>
      </w:pPr>
      <w:r w:rsidRPr="00A80186">
        <w:rPr>
          <w:rFonts w:ascii="Arial" w:eastAsia="Times New Roman" w:hAnsi="Arial" w:cs="Arial"/>
          <w:b/>
          <w:bCs/>
          <w:color w:val="000000"/>
          <w:sz w:val="21"/>
          <w:szCs w:val="21"/>
        </w:rPr>
        <w:t>Définition Titre</w:t>
      </w:r>
    </w:p>
    <w:p w:rsidR="00A80186" w:rsidRDefault="00A80186" w:rsidP="00A80186">
      <w:pPr>
        <w:rPr>
          <w:rFonts w:ascii="Verdana" w:eastAsia="Times New Roman" w:hAnsi="Verdana" w:cs="Times New Roman"/>
          <w:sz w:val="18"/>
          <w:szCs w:val="18"/>
        </w:rPr>
      </w:pPr>
      <w:r w:rsidRPr="00A80186">
        <w:rPr>
          <w:rFonts w:ascii="Verdana" w:eastAsia="Times New Roman" w:hAnsi="Verdana" w:cs="Times New Roman"/>
          <w:sz w:val="18"/>
          <w:szCs w:val="18"/>
        </w:rPr>
        <w:t xml:space="preserve">Le titre est un document représentatif d’un droit. </w:t>
      </w:r>
      <w:r w:rsidRPr="00A80186">
        <w:rPr>
          <w:rFonts w:ascii="Verdana" w:eastAsia="Times New Roman" w:hAnsi="Verdana" w:cs="Times New Roman"/>
          <w:sz w:val="18"/>
          <w:szCs w:val="18"/>
        </w:rPr>
        <w:br/>
      </w:r>
      <w:r w:rsidRPr="00A80186">
        <w:rPr>
          <w:rFonts w:ascii="Verdana" w:eastAsia="Times New Roman" w:hAnsi="Verdana" w:cs="Times New Roman"/>
          <w:sz w:val="18"/>
          <w:szCs w:val="18"/>
        </w:rPr>
        <w:br/>
      </w:r>
      <w:r w:rsidRPr="00A80186">
        <w:rPr>
          <w:rFonts w:ascii="Verdana" w:eastAsia="Times New Roman" w:hAnsi="Verdana" w:cs="Times New Roman"/>
          <w:i/>
          <w:iCs/>
          <w:sz w:val="18"/>
        </w:rPr>
        <w:t>Titres immobilisés :</w:t>
      </w:r>
      <w:r w:rsidRPr="00A80186">
        <w:rPr>
          <w:rFonts w:ascii="Verdana" w:eastAsia="Times New Roman" w:hAnsi="Verdana" w:cs="Times New Roman"/>
          <w:sz w:val="18"/>
          <w:szCs w:val="18"/>
        </w:rPr>
        <w:t xml:space="preserve"> Titres représentatifs de part du capital ou de placement à long terme que l’entreprise à l’intention de garder durablement. </w:t>
      </w:r>
      <w:r w:rsidRPr="00A80186">
        <w:rPr>
          <w:rFonts w:ascii="Verdana" w:eastAsia="Times New Roman" w:hAnsi="Verdana" w:cs="Times New Roman"/>
          <w:sz w:val="18"/>
          <w:szCs w:val="18"/>
        </w:rPr>
        <w:br/>
      </w:r>
      <w:r w:rsidRPr="00A80186">
        <w:rPr>
          <w:rFonts w:ascii="Verdana" w:eastAsia="Times New Roman" w:hAnsi="Verdana" w:cs="Times New Roman"/>
          <w:sz w:val="18"/>
          <w:szCs w:val="18"/>
        </w:rPr>
        <w:br/>
      </w:r>
      <w:r w:rsidRPr="00A80186">
        <w:rPr>
          <w:rFonts w:ascii="Verdana" w:eastAsia="Times New Roman" w:hAnsi="Verdana" w:cs="Times New Roman"/>
          <w:i/>
          <w:iCs/>
          <w:sz w:val="18"/>
        </w:rPr>
        <w:t>Titres de participation :</w:t>
      </w:r>
      <w:r w:rsidRPr="00A80186">
        <w:rPr>
          <w:rFonts w:ascii="Verdana" w:eastAsia="Times New Roman" w:hAnsi="Verdana" w:cs="Times New Roman"/>
          <w:sz w:val="18"/>
          <w:szCs w:val="18"/>
        </w:rPr>
        <w:t xml:space="preserve"> Actions qui permettent d’exercer une influence sur l’activité de la société émettrice ou d’en assurer le contrôle.</w:t>
      </w:r>
    </w:p>
    <w:p w:rsidR="00A80186" w:rsidRPr="00A80186" w:rsidRDefault="00A80186" w:rsidP="00A80186">
      <w:pPr>
        <w:shd w:val="clear" w:color="auto" w:fill="FFFFFF"/>
        <w:spacing w:after="120" w:line="240" w:lineRule="auto"/>
        <w:rPr>
          <w:rFonts w:ascii="Arial" w:eastAsia="Times New Roman" w:hAnsi="Arial" w:cs="Arial"/>
          <w:b/>
          <w:bCs/>
          <w:color w:val="000000"/>
          <w:sz w:val="21"/>
          <w:szCs w:val="21"/>
        </w:rPr>
      </w:pPr>
      <w:r w:rsidRPr="00A80186">
        <w:rPr>
          <w:rFonts w:ascii="Arial" w:eastAsia="Times New Roman" w:hAnsi="Arial" w:cs="Arial"/>
          <w:b/>
          <w:bCs/>
          <w:color w:val="000000"/>
          <w:sz w:val="21"/>
          <w:szCs w:val="21"/>
        </w:rPr>
        <w:t>Définition Marchandises</w:t>
      </w:r>
    </w:p>
    <w:p w:rsidR="00A80186" w:rsidRDefault="00A80186" w:rsidP="00A80186">
      <w:pPr>
        <w:rPr>
          <w:rFonts w:ascii="Verdana" w:eastAsia="Times New Roman" w:hAnsi="Verdana" w:cs="Times New Roman"/>
          <w:sz w:val="18"/>
          <w:szCs w:val="18"/>
        </w:rPr>
      </w:pPr>
      <w:r w:rsidRPr="00A80186">
        <w:rPr>
          <w:rFonts w:ascii="Verdana" w:eastAsia="Times New Roman" w:hAnsi="Verdana" w:cs="Times New Roman"/>
          <w:sz w:val="18"/>
          <w:szCs w:val="18"/>
        </w:rPr>
        <w:t xml:space="preserve">Biens que l’entreprise achète en vue de vendre sans intégration ni transformation à d’autres biens et services </w:t>
      </w:r>
      <w:hyperlink r:id="rId75" w:history="1">
        <w:r w:rsidRPr="00A80186">
          <w:rPr>
            <w:rFonts w:ascii="Verdana" w:eastAsia="Times New Roman" w:hAnsi="Verdana" w:cs="Times New Roman"/>
            <w:color w:val="0066CC"/>
            <w:sz w:val="18"/>
            <w:szCs w:val="18"/>
            <w:u w:val="single"/>
          </w:rPr>
          <w:t>produits</w:t>
        </w:r>
      </w:hyperlink>
      <w:r w:rsidRPr="00A80186">
        <w:rPr>
          <w:rFonts w:ascii="Verdana" w:eastAsia="Times New Roman" w:hAnsi="Verdana" w:cs="Times New Roman"/>
          <w:sz w:val="18"/>
          <w:szCs w:val="18"/>
        </w:rPr>
        <w:t>.</w:t>
      </w:r>
    </w:p>
    <w:p w:rsidR="00A80186" w:rsidRPr="00A80186" w:rsidRDefault="00A80186" w:rsidP="00A80186">
      <w:pPr>
        <w:shd w:val="clear" w:color="auto" w:fill="FFFFFF"/>
        <w:spacing w:after="120" w:line="240" w:lineRule="auto"/>
        <w:rPr>
          <w:rFonts w:ascii="Arial" w:eastAsia="Times New Roman" w:hAnsi="Arial" w:cs="Arial"/>
          <w:b/>
          <w:bCs/>
          <w:color w:val="000000"/>
          <w:sz w:val="21"/>
          <w:szCs w:val="21"/>
        </w:rPr>
      </w:pPr>
      <w:r w:rsidRPr="00A80186">
        <w:rPr>
          <w:rFonts w:ascii="Arial" w:eastAsia="Times New Roman" w:hAnsi="Arial" w:cs="Arial"/>
          <w:b/>
          <w:bCs/>
          <w:color w:val="000000"/>
          <w:sz w:val="21"/>
          <w:szCs w:val="21"/>
        </w:rPr>
        <w:t>Définition Fonds commercial</w:t>
      </w:r>
    </w:p>
    <w:p w:rsidR="00A80186" w:rsidRDefault="00A80186" w:rsidP="00A80186">
      <w:pPr>
        <w:rPr>
          <w:rFonts w:ascii="Verdana" w:eastAsia="Times New Roman" w:hAnsi="Verdana" w:cs="Times New Roman"/>
          <w:sz w:val="18"/>
          <w:szCs w:val="18"/>
        </w:rPr>
      </w:pPr>
      <w:r w:rsidRPr="00A80186">
        <w:rPr>
          <w:rFonts w:ascii="Verdana" w:eastAsia="Times New Roman" w:hAnsi="Verdana" w:cs="Times New Roman"/>
          <w:sz w:val="18"/>
          <w:szCs w:val="18"/>
        </w:rPr>
        <w:t>Le fonds de commerce est un bien meuble incorporel constitué par l’ensemble des biens mobiliers, affectés à l’exercice d’une ou plusieurs activités commercial.</w:t>
      </w:r>
      <w:r w:rsidRPr="00A80186">
        <w:rPr>
          <w:rFonts w:ascii="Verdana" w:eastAsia="Times New Roman" w:hAnsi="Verdana" w:cs="Times New Roman"/>
          <w:sz w:val="18"/>
          <w:szCs w:val="18"/>
        </w:rPr>
        <w:br/>
      </w:r>
      <w:r w:rsidRPr="00A80186">
        <w:rPr>
          <w:rFonts w:ascii="Verdana" w:eastAsia="Times New Roman" w:hAnsi="Verdana" w:cs="Times New Roman"/>
          <w:sz w:val="18"/>
          <w:szCs w:val="18"/>
        </w:rPr>
        <w:br/>
        <w:t xml:space="preserve">Le fonds commercial est constitué par les éléments incorporels - y compris le droit au bail – qui ne </w:t>
      </w:r>
      <w:r w:rsidRPr="00A80186">
        <w:rPr>
          <w:rFonts w:ascii="Verdana" w:eastAsia="Times New Roman" w:hAnsi="Verdana" w:cs="Times New Roman"/>
          <w:sz w:val="18"/>
          <w:szCs w:val="18"/>
        </w:rPr>
        <w:lastRenderedPageBreak/>
        <w:t>font pas l’objet d’une évolu</w:t>
      </w:r>
      <w:bookmarkStart w:id="0" w:name="_GoBack"/>
      <w:bookmarkEnd w:id="0"/>
      <w:r w:rsidRPr="00A80186">
        <w:rPr>
          <w:rFonts w:ascii="Verdana" w:eastAsia="Times New Roman" w:hAnsi="Verdana" w:cs="Times New Roman"/>
          <w:sz w:val="18"/>
          <w:szCs w:val="18"/>
        </w:rPr>
        <w:t xml:space="preserve">tion et d’une comptabilisation séparée au </w:t>
      </w:r>
      <w:hyperlink r:id="rId76" w:history="1">
        <w:r w:rsidRPr="00A80186">
          <w:rPr>
            <w:rFonts w:ascii="Verdana" w:eastAsia="Times New Roman" w:hAnsi="Verdana" w:cs="Times New Roman"/>
            <w:color w:val="0066CC"/>
            <w:sz w:val="18"/>
            <w:szCs w:val="18"/>
            <w:u w:val="single"/>
          </w:rPr>
          <w:t>bilan</w:t>
        </w:r>
      </w:hyperlink>
      <w:r w:rsidRPr="00A80186">
        <w:rPr>
          <w:rFonts w:ascii="Verdana" w:eastAsia="Times New Roman" w:hAnsi="Verdana" w:cs="Times New Roman"/>
          <w:sz w:val="18"/>
          <w:szCs w:val="18"/>
        </w:rPr>
        <w:t xml:space="preserve"> et qui concourent au développement du potentiel d’activité de l’entreprise.</w:t>
      </w:r>
    </w:p>
    <w:p w:rsidR="00A80186" w:rsidRDefault="00A80186" w:rsidP="00A80186">
      <w:pPr>
        <w:rPr>
          <w:rFonts w:ascii="Verdana" w:eastAsia="Times New Roman" w:hAnsi="Verdana" w:cs="Times New Roman"/>
          <w:sz w:val="18"/>
          <w:szCs w:val="18"/>
        </w:rPr>
      </w:pPr>
    </w:p>
    <w:p w:rsidR="00A80186" w:rsidRDefault="00A80186" w:rsidP="00A80186">
      <w:pPr>
        <w:rPr>
          <w:rFonts w:ascii="Verdana" w:eastAsia="Times New Roman" w:hAnsi="Verdana" w:cs="Times New Roman"/>
          <w:sz w:val="18"/>
          <w:szCs w:val="18"/>
        </w:rPr>
      </w:pPr>
    </w:p>
    <w:p w:rsidR="00A80186" w:rsidRDefault="00733CE7" w:rsidP="00733CE7">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51pt">
            <v:fill r:id="rId77" o:title=""/>
            <v:stroke r:id="rId77" o:title=""/>
            <v:shadow on="t" opacity="52429f"/>
            <v:textpath style="font-family:&quot;Arial Black&quot;;font-style:italic;v-text-kern:t" trim="t" fitpath="t" string="www.ma-lycee.com"/>
          </v:shape>
        </w:pict>
      </w:r>
    </w:p>
    <w:sectPr w:rsidR="00A80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74FA1"/>
    <w:rsid w:val="00174FA1"/>
    <w:rsid w:val="00733CE7"/>
    <w:rsid w:val="00A801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
    <w:name w:val="texte"/>
    <w:basedOn w:val="DefaultParagraphFont"/>
    <w:rsid w:val="00174FA1"/>
  </w:style>
  <w:style w:type="paragraph" w:styleId="NormalWeb">
    <w:name w:val="Normal (Web)"/>
    <w:basedOn w:val="Normal"/>
    <w:uiPriority w:val="99"/>
    <w:unhideWhenUsed/>
    <w:rsid w:val="00174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emple1">
    <w:name w:val="exemple1"/>
    <w:basedOn w:val="DefaultParagraphFont"/>
    <w:rsid w:val="00174FA1"/>
    <w:rPr>
      <w:color w:val="0099CC"/>
      <w:spacing w:val="75"/>
      <w:u w:val="single"/>
    </w:rPr>
  </w:style>
  <w:style w:type="character" w:styleId="Strong">
    <w:name w:val="Strong"/>
    <w:basedOn w:val="DefaultParagraphFont"/>
    <w:uiPriority w:val="22"/>
    <w:qFormat/>
    <w:rsid w:val="00174FA1"/>
    <w:rPr>
      <w:b/>
      <w:bCs/>
    </w:rPr>
  </w:style>
  <w:style w:type="character" w:styleId="Emphasis">
    <w:name w:val="Emphasis"/>
    <w:basedOn w:val="DefaultParagraphFont"/>
    <w:uiPriority w:val="20"/>
    <w:qFormat/>
    <w:rsid w:val="00A801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26260293">
          <w:marLeft w:val="0"/>
          <w:marRight w:val="0"/>
          <w:marTop w:val="0"/>
          <w:marBottom w:val="0"/>
          <w:divBdr>
            <w:top w:val="single" w:sz="6" w:space="0" w:color="CCCCCC"/>
            <w:left w:val="single" w:sz="6" w:space="0" w:color="CCCCCC"/>
            <w:bottom w:val="single" w:sz="6" w:space="0" w:color="CCCCCC"/>
            <w:right w:val="single" w:sz="6" w:space="0" w:color="CCCCCC"/>
          </w:divBdr>
          <w:divsChild>
            <w:div w:id="1344937525">
              <w:marLeft w:val="0"/>
              <w:marRight w:val="0"/>
              <w:marTop w:val="30"/>
              <w:marBottom w:val="0"/>
              <w:divBdr>
                <w:top w:val="none" w:sz="0" w:space="0" w:color="auto"/>
                <w:left w:val="none" w:sz="0" w:space="0" w:color="auto"/>
                <w:bottom w:val="none" w:sz="0" w:space="0" w:color="auto"/>
                <w:right w:val="none" w:sz="0" w:space="0" w:color="auto"/>
              </w:divBdr>
              <w:divsChild>
                <w:div w:id="1161117846">
                  <w:marLeft w:val="15"/>
                  <w:marRight w:val="0"/>
                  <w:marTop w:val="0"/>
                  <w:marBottom w:val="0"/>
                  <w:divBdr>
                    <w:top w:val="none" w:sz="0" w:space="0" w:color="auto"/>
                    <w:left w:val="none" w:sz="0" w:space="0" w:color="auto"/>
                    <w:bottom w:val="none" w:sz="0" w:space="0" w:color="auto"/>
                    <w:right w:val="none" w:sz="0" w:space="0" w:color="auto"/>
                  </w:divBdr>
                  <w:divsChild>
                    <w:div w:id="755781139">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1470930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59750909">
          <w:marLeft w:val="0"/>
          <w:marRight w:val="0"/>
          <w:marTop w:val="0"/>
          <w:marBottom w:val="0"/>
          <w:divBdr>
            <w:top w:val="single" w:sz="6" w:space="0" w:color="CCCCCC"/>
            <w:left w:val="single" w:sz="6" w:space="0" w:color="CCCCCC"/>
            <w:bottom w:val="single" w:sz="6" w:space="0" w:color="CCCCCC"/>
            <w:right w:val="single" w:sz="6" w:space="0" w:color="CCCCCC"/>
          </w:divBdr>
          <w:divsChild>
            <w:div w:id="948466528">
              <w:marLeft w:val="0"/>
              <w:marRight w:val="0"/>
              <w:marTop w:val="30"/>
              <w:marBottom w:val="0"/>
              <w:divBdr>
                <w:top w:val="none" w:sz="0" w:space="0" w:color="auto"/>
                <w:left w:val="none" w:sz="0" w:space="0" w:color="auto"/>
                <w:bottom w:val="none" w:sz="0" w:space="0" w:color="auto"/>
                <w:right w:val="none" w:sz="0" w:space="0" w:color="auto"/>
              </w:divBdr>
              <w:divsChild>
                <w:div w:id="42753592">
                  <w:marLeft w:val="15"/>
                  <w:marRight w:val="0"/>
                  <w:marTop w:val="0"/>
                  <w:marBottom w:val="0"/>
                  <w:divBdr>
                    <w:top w:val="none" w:sz="0" w:space="0" w:color="auto"/>
                    <w:left w:val="none" w:sz="0" w:space="0" w:color="auto"/>
                    <w:bottom w:val="none" w:sz="0" w:space="0" w:color="auto"/>
                    <w:right w:val="none" w:sz="0" w:space="0" w:color="auto"/>
                  </w:divBdr>
                  <w:divsChild>
                    <w:div w:id="1565333102">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2875182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86421964">
          <w:marLeft w:val="0"/>
          <w:marRight w:val="0"/>
          <w:marTop w:val="0"/>
          <w:marBottom w:val="0"/>
          <w:divBdr>
            <w:top w:val="single" w:sz="6" w:space="0" w:color="CCCCCC"/>
            <w:left w:val="single" w:sz="6" w:space="0" w:color="CCCCCC"/>
            <w:bottom w:val="single" w:sz="6" w:space="0" w:color="CCCCCC"/>
            <w:right w:val="single" w:sz="6" w:space="0" w:color="CCCCCC"/>
          </w:divBdr>
          <w:divsChild>
            <w:div w:id="997532782">
              <w:marLeft w:val="0"/>
              <w:marRight w:val="0"/>
              <w:marTop w:val="30"/>
              <w:marBottom w:val="0"/>
              <w:divBdr>
                <w:top w:val="none" w:sz="0" w:space="0" w:color="auto"/>
                <w:left w:val="none" w:sz="0" w:space="0" w:color="auto"/>
                <w:bottom w:val="none" w:sz="0" w:space="0" w:color="auto"/>
                <w:right w:val="none" w:sz="0" w:space="0" w:color="auto"/>
              </w:divBdr>
              <w:divsChild>
                <w:div w:id="1749304276">
                  <w:marLeft w:val="15"/>
                  <w:marRight w:val="0"/>
                  <w:marTop w:val="0"/>
                  <w:marBottom w:val="0"/>
                  <w:divBdr>
                    <w:top w:val="none" w:sz="0" w:space="0" w:color="auto"/>
                    <w:left w:val="none" w:sz="0" w:space="0" w:color="auto"/>
                    <w:bottom w:val="none" w:sz="0" w:space="0" w:color="auto"/>
                    <w:right w:val="none" w:sz="0" w:space="0" w:color="auto"/>
                  </w:divBdr>
                  <w:divsChild>
                    <w:div w:id="1069502445">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3770974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96097656">
          <w:marLeft w:val="0"/>
          <w:marRight w:val="0"/>
          <w:marTop w:val="0"/>
          <w:marBottom w:val="0"/>
          <w:divBdr>
            <w:top w:val="single" w:sz="6" w:space="0" w:color="CCCCCC"/>
            <w:left w:val="single" w:sz="6" w:space="0" w:color="CCCCCC"/>
            <w:bottom w:val="single" w:sz="6" w:space="0" w:color="CCCCCC"/>
            <w:right w:val="single" w:sz="6" w:space="0" w:color="CCCCCC"/>
          </w:divBdr>
          <w:divsChild>
            <w:div w:id="1059481433">
              <w:marLeft w:val="0"/>
              <w:marRight w:val="0"/>
              <w:marTop w:val="30"/>
              <w:marBottom w:val="0"/>
              <w:divBdr>
                <w:top w:val="none" w:sz="0" w:space="0" w:color="auto"/>
                <w:left w:val="none" w:sz="0" w:space="0" w:color="auto"/>
                <w:bottom w:val="none" w:sz="0" w:space="0" w:color="auto"/>
                <w:right w:val="none" w:sz="0" w:space="0" w:color="auto"/>
              </w:divBdr>
              <w:divsChild>
                <w:div w:id="1490439305">
                  <w:marLeft w:val="15"/>
                  <w:marRight w:val="0"/>
                  <w:marTop w:val="0"/>
                  <w:marBottom w:val="0"/>
                  <w:divBdr>
                    <w:top w:val="none" w:sz="0" w:space="0" w:color="auto"/>
                    <w:left w:val="none" w:sz="0" w:space="0" w:color="auto"/>
                    <w:bottom w:val="none" w:sz="0" w:space="0" w:color="auto"/>
                    <w:right w:val="none" w:sz="0" w:space="0" w:color="auto"/>
                  </w:divBdr>
                  <w:divsChild>
                    <w:div w:id="2100058254">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64627796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21418718">
          <w:marLeft w:val="0"/>
          <w:marRight w:val="0"/>
          <w:marTop w:val="0"/>
          <w:marBottom w:val="0"/>
          <w:divBdr>
            <w:top w:val="single" w:sz="6" w:space="0" w:color="CCCCCC"/>
            <w:left w:val="single" w:sz="6" w:space="0" w:color="CCCCCC"/>
            <w:bottom w:val="single" w:sz="6" w:space="0" w:color="CCCCCC"/>
            <w:right w:val="single" w:sz="6" w:space="0" w:color="CCCCCC"/>
          </w:divBdr>
          <w:divsChild>
            <w:div w:id="729766679">
              <w:marLeft w:val="0"/>
              <w:marRight w:val="0"/>
              <w:marTop w:val="30"/>
              <w:marBottom w:val="0"/>
              <w:divBdr>
                <w:top w:val="none" w:sz="0" w:space="0" w:color="auto"/>
                <w:left w:val="none" w:sz="0" w:space="0" w:color="auto"/>
                <w:bottom w:val="none" w:sz="0" w:space="0" w:color="auto"/>
                <w:right w:val="none" w:sz="0" w:space="0" w:color="auto"/>
              </w:divBdr>
              <w:divsChild>
                <w:div w:id="1585606458">
                  <w:marLeft w:val="15"/>
                  <w:marRight w:val="0"/>
                  <w:marTop w:val="0"/>
                  <w:marBottom w:val="0"/>
                  <w:divBdr>
                    <w:top w:val="none" w:sz="0" w:space="0" w:color="auto"/>
                    <w:left w:val="none" w:sz="0" w:space="0" w:color="auto"/>
                    <w:bottom w:val="none" w:sz="0" w:space="0" w:color="auto"/>
                    <w:right w:val="none" w:sz="0" w:space="0" w:color="auto"/>
                  </w:divBdr>
                  <w:divsChild>
                    <w:div w:id="1298030377">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94662355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550658">
          <w:marLeft w:val="0"/>
          <w:marRight w:val="0"/>
          <w:marTop w:val="0"/>
          <w:marBottom w:val="0"/>
          <w:divBdr>
            <w:top w:val="single" w:sz="6" w:space="0" w:color="CCCCCC"/>
            <w:left w:val="single" w:sz="6" w:space="0" w:color="CCCCCC"/>
            <w:bottom w:val="single" w:sz="6" w:space="0" w:color="CCCCCC"/>
            <w:right w:val="single" w:sz="6" w:space="0" w:color="CCCCCC"/>
          </w:divBdr>
          <w:divsChild>
            <w:div w:id="2100759803">
              <w:marLeft w:val="0"/>
              <w:marRight w:val="0"/>
              <w:marTop w:val="30"/>
              <w:marBottom w:val="0"/>
              <w:divBdr>
                <w:top w:val="none" w:sz="0" w:space="0" w:color="auto"/>
                <w:left w:val="none" w:sz="0" w:space="0" w:color="auto"/>
                <w:bottom w:val="none" w:sz="0" w:space="0" w:color="auto"/>
                <w:right w:val="none" w:sz="0" w:space="0" w:color="auto"/>
              </w:divBdr>
              <w:divsChild>
                <w:div w:id="1934315712">
                  <w:marLeft w:val="60"/>
                  <w:marRight w:val="0"/>
                  <w:marTop w:val="0"/>
                  <w:marBottom w:val="60"/>
                  <w:divBdr>
                    <w:top w:val="none" w:sz="0" w:space="0" w:color="auto"/>
                    <w:left w:val="none" w:sz="0" w:space="0" w:color="auto"/>
                    <w:bottom w:val="none" w:sz="0" w:space="0" w:color="auto"/>
                    <w:right w:val="none" w:sz="0" w:space="0" w:color="auto"/>
                  </w:divBdr>
                  <w:divsChild>
                    <w:div w:id="398092202">
                      <w:marLeft w:val="0"/>
                      <w:marRight w:val="0"/>
                      <w:marTop w:val="0"/>
                      <w:marBottom w:val="60"/>
                      <w:divBdr>
                        <w:top w:val="none" w:sz="0" w:space="0" w:color="auto"/>
                        <w:left w:val="none" w:sz="0" w:space="0" w:color="auto"/>
                        <w:bottom w:val="single" w:sz="6" w:space="0" w:color="999999"/>
                        <w:right w:val="none" w:sz="0" w:space="0" w:color="auto"/>
                      </w:divBdr>
                    </w:div>
                    <w:div w:id="5720508">
                      <w:marLeft w:val="0"/>
                      <w:marRight w:val="0"/>
                      <w:marTop w:val="0"/>
                      <w:marBottom w:val="0"/>
                      <w:divBdr>
                        <w:top w:val="dotted" w:sz="6" w:space="6" w:color="666666"/>
                        <w:left w:val="dotted" w:sz="6" w:space="3" w:color="666666"/>
                        <w:bottom w:val="dotted" w:sz="6" w:space="6" w:color="666666"/>
                        <w:right w:val="dotted" w:sz="6" w:space="3" w:color="666666"/>
                      </w:divBdr>
                    </w:div>
                    <w:div w:id="1013412008">
                      <w:marLeft w:val="0"/>
                      <w:marRight w:val="0"/>
                      <w:marTop w:val="0"/>
                      <w:marBottom w:val="0"/>
                      <w:divBdr>
                        <w:top w:val="dotted" w:sz="6" w:space="6" w:color="666666"/>
                        <w:left w:val="dotted" w:sz="6" w:space="3" w:color="666666"/>
                        <w:bottom w:val="dotted" w:sz="6" w:space="6" w:color="666666"/>
                        <w:right w:val="dotted" w:sz="6" w:space="3" w:color="666666"/>
                      </w:divBdr>
                    </w:div>
                    <w:div w:id="2097437097">
                      <w:marLeft w:val="0"/>
                      <w:marRight w:val="0"/>
                      <w:marTop w:val="0"/>
                      <w:marBottom w:val="0"/>
                      <w:divBdr>
                        <w:top w:val="dotted" w:sz="6" w:space="6" w:color="666666"/>
                        <w:left w:val="dotted" w:sz="6" w:space="3" w:color="666666"/>
                        <w:bottom w:val="dotted" w:sz="6" w:space="6" w:color="666666"/>
                        <w:right w:val="dotted" w:sz="6" w:space="3" w:color="666666"/>
                      </w:divBdr>
                    </w:div>
                    <w:div w:id="1034572474">
                      <w:marLeft w:val="0"/>
                      <w:marRight w:val="0"/>
                      <w:marTop w:val="0"/>
                      <w:marBottom w:val="0"/>
                      <w:divBdr>
                        <w:top w:val="dotted" w:sz="6" w:space="6" w:color="666666"/>
                        <w:left w:val="dotted" w:sz="6" w:space="3" w:color="666666"/>
                        <w:bottom w:val="dotted" w:sz="6" w:space="6" w:color="666666"/>
                        <w:right w:val="dotted" w:sz="6" w:space="3" w:color="666666"/>
                      </w:divBdr>
                    </w:div>
                    <w:div w:id="1566180364">
                      <w:marLeft w:val="0"/>
                      <w:marRight w:val="0"/>
                      <w:marTop w:val="0"/>
                      <w:marBottom w:val="0"/>
                      <w:divBdr>
                        <w:top w:val="dotted" w:sz="6" w:space="6" w:color="666666"/>
                        <w:left w:val="dotted" w:sz="6" w:space="3" w:color="666666"/>
                        <w:bottom w:val="dotted" w:sz="6" w:space="6" w:color="666666"/>
                        <w:right w:val="dotted" w:sz="6" w:space="3" w:color="666666"/>
                      </w:divBdr>
                    </w:div>
                    <w:div w:id="1532457923">
                      <w:marLeft w:val="0"/>
                      <w:marRight w:val="0"/>
                      <w:marTop w:val="60"/>
                      <w:marBottom w:val="60"/>
                      <w:divBdr>
                        <w:top w:val="none" w:sz="0" w:space="0" w:color="auto"/>
                        <w:left w:val="none" w:sz="0" w:space="0" w:color="auto"/>
                        <w:bottom w:val="dotted" w:sz="6" w:space="0" w:color="999999"/>
                        <w:right w:val="none" w:sz="0" w:space="0" w:color="auto"/>
                      </w:divBdr>
                    </w:div>
                    <w:div w:id="9638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37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48983690">
          <w:marLeft w:val="0"/>
          <w:marRight w:val="0"/>
          <w:marTop w:val="0"/>
          <w:marBottom w:val="0"/>
          <w:divBdr>
            <w:top w:val="single" w:sz="6" w:space="0" w:color="CCCCCC"/>
            <w:left w:val="single" w:sz="6" w:space="0" w:color="CCCCCC"/>
            <w:bottom w:val="single" w:sz="6" w:space="0" w:color="CCCCCC"/>
            <w:right w:val="single" w:sz="6" w:space="0" w:color="CCCCCC"/>
          </w:divBdr>
          <w:divsChild>
            <w:div w:id="1651401072">
              <w:marLeft w:val="0"/>
              <w:marRight w:val="0"/>
              <w:marTop w:val="30"/>
              <w:marBottom w:val="0"/>
              <w:divBdr>
                <w:top w:val="none" w:sz="0" w:space="0" w:color="auto"/>
                <w:left w:val="none" w:sz="0" w:space="0" w:color="auto"/>
                <w:bottom w:val="none" w:sz="0" w:space="0" w:color="auto"/>
                <w:right w:val="none" w:sz="0" w:space="0" w:color="auto"/>
              </w:divBdr>
              <w:divsChild>
                <w:div w:id="1801145412">
                  <w:marLeft w:val="60"/>
                  <w:marRight w:val="0"/>
                  <w:marTop w:val="0"/>
                  <w:marBottom w:val="60"/>
                  <w:divBdr>
                    <w:top w:val="none" w:sz="0" w:space="0" w:color="auto"/>
                    <w:left w:val="none" w:sz="0" w:space="0" w:color="auto"/>
                    <w:bottom w:val="none" w:sz="0" w:space="0" w:color="auto"/>
                    <w:right w:val="none" w:sz="0" w:space="0" w:color="auto"/>
                  </w:divBdr>
                  <w:divsChild>
                    <w:div w:id="1071274250">
                      <w:marLeft w:val="0"/>
                      <w:marRight w:val="0"/>
                      <w:marTop w:val="0"/>
                      <w:marBottom w:val="60"/>
                      <w:divBdr>
                        <w:top w:val="none" w:sz="0" w:space="0" w:color="auto"/>
                        <w:left w:val="none" w:sz="0" w:space="0" w:color="auto"/>
                        <w:bottom w:val="single" w:sz="6" w:space="0" w:color="999999"/>
                        <w:right w:val="none" w:sz="0" w:space="0" w:color="auto"/>
                      </w:divBdr>
                    </w:div>
                    <w:div w:id="1749963360">
                      <w:marLeft w:val="0"/>
                      <w:marRight w:val="0"/>
                      <w:marTop w:val="0"/>
                      <w:marBottom w:val="0"/>
                      <w:divBdr>
                        <w:top w:val="none" w:sz="0" w:space="0" w:color="auto"/>
                        <w:left w:val="none" w:sz="0" w:space="0" w:color="auto"/>
                        <w:bottom w:val="none" w:sz="0" w:space="0" w:color="auto"/>
                        <w:right w:val="none" w:sz="0" w:space="0" w:color="auto"/>
                      </w:divBdr>
                    </w:div>
                    <w:div w:id="1244755183">
                      <w:marLeft w:val="0"/>
                      <w:marRight w:val="0"/>
                      <w:marTop w:val="0"/>
                      <w:marBottom w:val="0"/>
                      <w:divBdr>
                        <w:top w:val="none" w:sz="0" w:space="0" w:color="auto"/>
                        <w:left w:val="none" w:sz="0" w:space="0" w:color="auto"/>
                        <w:bottom w:val="none" w:sz="0" w:space="0" w:color="auto"/>
                        <w:right w:val="none" w:sz="0" w:space="0" w:color="auto"/>
                      </w:divBdr>
                    </w:div>
                    <w:div w:id="727875025">
                      <w:marLeft w:val="0"/>
                      <w:marRight w:val="0"/>
                      <w:marTop w:val="0"/>
                      <w:marBottom w:val="0"/>
                      <w:divBdr>
                        <w:top w:val="none" w:sz="0" w:space="0" w:color="auto"/>
                        <w:left w:val="none" w:sz="0" w:space="0" w:color="auto"/>
                        <w:bottom w:val="none" w:sz="0" w:space="0" w:color="auto"/>
                        <w:right w:val="none" w:sz="0" w:space="0" w:color="auto"/>
                      </w:divBdr>
                    </w:div>
                    <w:div w:id="1842429361">
                      <w:marLeft w:val="0"/>
                      <w:marRight w:val="0"/>
                      <w:marTop w:val="0"/>
                      <w:marBottom w:val="0"/>
                      <w:divBdr>
                        <w:top w:val="none" w:sz="0" w:space="0" w:color="auto"/>
                        <w:left w:val="none" w:sz="0" w:space="0" w:color="auto"/>
                        <w:bottom w:val="none" w:sz="0" w:space="0" w:color="auto"/>
                        <w:right w:val="none" w:sz="0" w:space="0" w:color="auto"/>
                      </w:divBdr>
                    </w:div>
                    <w:div w:id="914315662">
                      <w:marLeft w:val="0"/>
                      <w:marRight w:val="0"/>
                      <w:marTop w:val="0"/>
                      <w:marBottom w:val="0"/>
                      <w:divBdr>
                        <w:top w:val="none" w:sz="0" w:space="0" w:color="auto"/>
                        <w:left w:val="none" w:sz="0" w:space="0" w:color="auto"/>
                        <w:bottom w:val="none" w:sz="0" w:space="0" w:color="auto"/>
                        <w:right w:val="none" w:sz="0" w:space="0" w:color="auto"/>
                      </w:divBdr>
                    </w:div>
                    <w:div w:id="1094781600">
                      <w:marLeft w:val="0"/>
                      <w:marRight w:val="0"/>
                      <w:marTop w:val="0"/>
                      <w:marBottom w:val="0"/>
                      <w:divBdr>
                        <w:top w:val="none" w:sz="0" w:space="0" w:color="auto"/>
                        <w:left w:val="none" w:sz="0" w:space="0" w:color="auto"/>
                        <w:bottom w:val="none" w:sz="0" w:space="0" w:color="auto"/>
                        <w:right w:val="none" w:sz="0" w:space="0" w:color="auto"/>
                      </w:divBdr>
                    </w:div>
                    <w:div w:id="616372671">
                      <w:marLeft w:val="0"/>
                      <w:marRight w:val="0"/>
                      <w:marTop w:val="0"/>
                      <w:marBottom w:val="0"/>
                      <w:divBdr>
                        <w:top w:val="none" w:sz="0" w:space="0" w:color="auto"/>
                        <w:left w:val="none" w:sz="0" w:space="0" w:color="auto"/>
                        <w:bottom w:val="none" w:sz="0" w:space="0" w:color="auto"/>
                        <w:right w:val="none" w:sz="0" w:space="0" w:color="auto"/>
                      </w:divBdr>
                    </w:div>
                    <w:div w:id="836842414">
                      <w:marLeft w:val="0"/>
                      <w:marRight w:val="0"/>
                      <w:marTop w:val="0"/>
                      <w:marBottom w:val="0"/>
                      <w:divBdr>
                        <w:top w:val="none" w:sz="0" w:space="0" w:color="auto"/>
                        <w:left w:val="none" w:sz="0" w:space="0" w:color="auto"/>
                        <w:bottom w:val="none" w:sz="0" w:space="0" w:color="auto"/>
                        <w:right w:val="none" w:sz="0" w:space="0" w:color="auto"/>
                      </w:divBdr>
                    </w:div>
                    <w:div w:id="941497295">
                      <w:marLeft w:val="0"/>
                      <w:marRight w:val="0"/>
                      <w:marTop w:val="0"/>
                      <w:marBottom w:val="0"/>
                      <w:divBdr>
                        <w:top w:val="none" w:sz="0" w:space="0" w:color="auto"/>
                        <w:left w:val="none" w:sz="0" w:space="0" w:color="auto"/>
                        <w:bottom w:val="none" w:sz="0" w:space="0" w:color="auto"/>
                        <w:right w:val="none" w:sz="0" w:space="0" w:color="auto"/>
                      </w:divBdr>
                    </w:div>
                    <w:div w:id="1562054170">
                      <w:marLeft w:val="0"/>
                      <w:marRight w:val="0"/>
                      <w:marTop w:val="0"/>
                      <w:marBottom w:val="0"/>
                      <w:divBdr>
                        <w:top w:val="none" w:sz="0" w:space="0" w:color="auto"/>
                        <w:left w:val="none" w:sz="0" w:space="0" w:color="auto"/>
                        <w:bottom w:val="none" w:sz="0" w:space="0" w:color="auto"/>
                        <w:right w:val="none" w:sz="0" w:space="0" w:color="auto"/>
                      </w:divBdr>
                    </w:div>
                    <w:div w:id="216859962">
                      <w:marLeft w:val="0"/>
                      <w:marRight w:val="0"/>
                      <w:marTop w:val="0"/>
                      <w:marBottom w:val="0"/>
                      <w:divBdr>
                        <w:top w:val="none" w:sz="0" w:space="0" w:color="auto"/>
                        <w:left w:val="none" w:sz="0" w:space="0" w:color="auto"/>
                        <w:bottom w:val="none" w:sz="0" w:space="0" w:color="auto"/>
                        <w:right w:val="none" w:sz="0" w:space="0" w:color="auto"/>
                      </w:divBdr>
                    </w:div>
                    <w:div w:id="390733189">
                      <w:marLeft w:val="0"/>
                      <w:marRight w:val="0"/>
                      <w:marTop w:val="0"/>
                      <w:marBottom w:val="0"/>
                      <w:divBdr>
                        <w:top w:val="none" w:sz="0" w:space="0" w:color="auto"/>
                        <w:left w:val="none" w:sz="0" w:space="0" w:color="auto"/>
                        <w:bottom w:val="none" w:sz="0" w:space="0" w:color="auto"/>
                        <w:right w:val="none" w:sz="0" w:space="0" w:color="auto"/>
                      </w:divBdr>
                    </w:div>
                    <w:div w:id="4209409">
                      <w:marLeft w:val="0"/>
                      <w:marRight w:val="0"/>
                      <w:marTop w:val="0"/>
                      <w:marBottom w:val="0"/>
                      <w:divBdr>
                        <w:top w:val="none" w:sz="0" w:space="0" w:color="auto"/>
                        <w:left w:val="none" w:sz="0" w:space="0" w:color="auto"/>
                        <w:bottom w:val="none" w:sz="0" w:space="0" w:color="auto"/>
                        <w:right w:val="none" w:sz="0" w:space="0" w:color="auto"/>
                      </w:divBdr>
                    </w:div>
                    <w:div w:id="739904612">
                      <w:marLeft w:val="0"/>
                      <w:marRight w:val="0"/>
                      <w:marTop w:val="0"/>
                      <w:marBottom w:val="0"/>
                      <w:divBdr>
                        <w:top w:val="none" w:sz="0" w:space="0" w:color="auto"/>
                        <w:left w:val="none" w:sz="0" w:space="0" w:color="auto"/>
                        <w:bottom w:val="none" w:sz="0" w:space="0" w:color="auto"/>
                        <w:right w:val="none" w:sz="0" w:space="0" w:color="auto"/>
                      </w:divBdr>
                    </w:div>
                    <w:div w:id="1744445539">
                      <w:marLeft w:val="0"/>
                      <w:marRight w:val="0"/>
                      <w:marTop w:val="0"/>
                      <w:marBottom w:val="0"/>
                      <w:divBdr>
                        <w:top w:val="none" w:sz="0" w:space="0" w:color="auto"/>
                        <w:left w:val="none" w:sz="0" w:space="0" w:color="auto"/>
                        <w:bottom w:val="none" w:sz="0" w:space="0" w:color="auto"/>
                        <w:right w:val="none" w:sz="0" w:space="0" w:color="auto"/>
                      </w:divBdr>
                    </w:div>
                    <w:div w:id="411128853">
                      <w:marLeft w:val="0"/>
                      <w:marRight w:val="0"/>
                      <w:marTop w:val="0"/>
                      <w:marBottom w:val="0"/>
                      <w:divBdr>
                        <w:top w:val="none" w:sz="0" w:space="0" w:color="auto"/>
                        <w:left w:val="none" w:sz="0" w:space="0" w:color="auto"/>
                        <w:bottom w:val="none" w:sz="0" w:space="0" w:color="auto"/>
                        <w:right w:val="none" w:sz="0" w:space="0" w:color="auto"/>
                      </w:divBdr>
                    </w:div>
                    <w:div w:id="1565795030">
                      <w:marLeft w:val="0"/>
                      <w:marRight w:val="0"/>
                      <w:marTop w:val="0"/>
                      <w:marBottom w:val="0"/>
                      <w:divBdr>
                        <w:top w:val="none" w:sz="0" w:space="0" w:color="auto"/>
                        <w:left w:val="none" w:sz="0" w:space="0" w:color="auto"/>
                        <w:bottom w:val="none" w:sz="0" w:space="0" w:color="auto"/>
                        <w:right w:val="none" w:sz="0" w:space="0" w:color="auto"/>
                      </w:divBdr>
                    </w:div>
                    <w:div w:id="288097748">
                      <w:marLeft w:val="0"/>
                      <w:marRight w:val="0"/>
                      <w:marTop w:val="0"/>
                      <w:marBottom w:val="0"/>
                      <w:divBdr>
                        <w:top w:val="none" w:sz="0" w:space="0" w:color="auto"/>
                        <w:left w:val="none" w:sz="0" w:space="0" w:color="auto"/>
                        <w:bottom w:val="none" w:sz="0" w:space="0" w:color="auto"/>
                        <w:right w:val="none" w:sz="0" w:space="0" w:color="auto"/>
                      </w:divBdr>
                    </w:div>
                    <w:div w:id="303855826">
                      <w:marLeft w:val="0"/>
                      <w:marRight w:val="0"/>
                      <w:marTop w:val="0"/>
                      <w:marBottom w:val="0"/>
                      <w:divBdr>
                        <w:top w:val="none" w:sz="0" w:space="0" w:color="auto"/>
                        <w:left w:val="none" w:sz="0" w:space="0" w:color="auto"/>
                        <w:bottom w:val="none" w:sz="0" w:space="0" w:color="auto"/>
                        <w:right w:val="none" w:sz="0" w:space="0" w:color="auto"/>
                      </w:divBdr>
                    </w:div>
                    <w:div w:id="1122306170">
                      <w:marLeft w:val="0"/>
                      <w:marRight w:val="0"/>
                      <w:marTop w:val="0"/>
                      <w:marBottom w:val="0"/>
                      <w:divBdr>
                        <w:top w:val="none" w:sz="0" w:space="0" w:color="auto"/>
                        <w:left w:val="none" w:sz="0" w:space="0" w:color="auto"/>
                        <w:bottom w:val="none" w:sz="0" w:space="0" w:color="auto"/>
                        <w:right w:val="none" w:sz="0" w:space="0" w:color="auto"/>
                      </w:divBdr>
                    </w:div>
                    <w:div w:id="666787688">
                      <w:marLeft w:val="0"/>
                      <w:marRight w:val="0"/>
                      <w:marTop w:val="0"/>
                      <w:marBottom w:val="0"/>
                      <w:divBdr>
                        <w:top w:val="none" w:sz="0" w:space="0" w:color="auto"/>
                        <w:left w:val="none" w:sz="0" w:space="0" w:color="auto"/>
                        <w:bottom w:val="none" w:sz="0" w:space="0" w:color="auto"/>
                        <w:right w:val="none" w:sz="0" w:space="0" w:color="auto"/>
                      </w:divBdr>
                    </w:div>
                    <w:div w:id="764346857">
                      <w:marLeft w:val="0"/>
                      <w:marRight w:val="0"/>
                      <w:marTop w:val="0"/>
                      <w:marBottom w:val="0"/>
                      <w:divBdr>
                        <w:top w:val="none" w:sz="0" w:space="0" w:color="auto"/>
                        <w:left w:val="none" w:sz="0" w:space="0" w:color="auto"/>
                        <w:bottom w:val="none" w:sz="0" w:space="0" w:color="auto"/>
                        <w:right w:val="none" w:sz="0" w:space="0" w:color="auto"/>
                      </w:divBdr>
                    </w:div>
                    <w:div w:id="1495338412">
                      <w:marLeft w:val="0"/>
                      <w:marRight w:val="0"/>
                      <w:marTop w:val="0"/>
                      <w:marBottom w:val="0"/>
                      <w:divBdr>
                        <w:top w:val="none" w:sz="0" w:space="0" w:color="auto"/>
                        <w:left w:val="none" w:sz="0" w:space="0" w:color="auto"/>
                        <w:bottom w:val="none" w:sz="0" w:space="0" w:color="auto"/>
                        <w:right w:val="none" w:sz="0" w:space="0" w:color="auto"/>
                      </w:divBdr>
                    </w:div>
                    <w:div w:id="437025352">
                      <w:marLeft w:val="0"/>
                      <w:marRight w:val="0"/>
                      <w:marTop w:val="0"/>
                      <w:marBottom w:val="0"/>
                      <w:divBdr>
                        <w:top w:val="none" w:sz="0" w:space="0" w:color="auto"/>
                        <w:left w:val="none" w:sz="0" w:space="0" w:color="auto"/>
                        <w:bottom w:val="none" w:sz="0" w:space="0" w:color="auto"/>
                        <w:right w:val="none" w:sz="0" w:space="0" w:color="auto"/>
                      </w:divBdr>
                    </w:div>
                    <w:div w:id="1333794116">
                      <w:marLeft w:val="0"/>
                      <w:marRight w:val="0"/>
                      <w:marTop w:val="0"/>
                      <w:marBottom w:val="0"/>
                      <w:divBdr>
                        <w:top w:val="none" w:sz="0" w:space="0" w:color="auto"/>
                        <w:left w:val="none" w:sz="0" w:space="0" w:color="auto"/>
                        <w:bottom w:val="none" w:sz="0" w:space="0" w:color="auto"/>
                        <w:right w:val="none" w:sz="0" w:space="0" w:color="auto"/>
                      </w:divBdr>
                    </w:div>
                    <w:div w:id="1847937453">
                      <w:marLeft w:val="0"/>
                      <w:marRight w:val="0"/>
                      <w:marTop w:val="0"/>
                      <w:marBottom w:val="0"/>
                      <w:divBdr>
                        <w:top w:val="none" w:sz="0" w:space="0" w:color="auto"/>
                        <w:left w:val="none" w:sz="0" w:space="0" w:color="auto"/>
                        <w:bottom w:val="none" w:sz="0" w:space="0" w:color="auto"/>
                        <w:right w:val="none" w:sz="0" w:space="0" w:color="auto"/>
                      </w:divBdr>
                    </w:div>
                    <w:div w:id="55975214">
                      <w:marLeft w:val="0"/>
                      <w:marRight w:val="0"/>
                      <w:marTop w:val="0"/>
                      <w:marBottom w:val="0"/>
                      <w:divBdr>
                        <w:top w:val="none" w:sz="0" w:space="0" w:color="auto"/>
                        <w:left w:val="none" w:sz="0" w:space="0" w:color="auto"/>
                        <w:bottom w:val="none" w:sz="0" w:space="0" w:color="auto"/>
                        <w:right w:val="none" w:sz="0" w:space="0" w:color="auto"/>
                      </w:divBdr>
                    </w:div>
                    <w:div w:id="2130078287">
                      <w:marLeft w:val="0"/>
                      <w:marRight w:val="0"/>
                      <w:marTop w:val="0"/>
                      <w:marBottom w:val="0"/>
                      <w:divBdr>
                        <w:top w:val="none" w:sz="0" w:space="0" w:color="auto"/>
                        <w:left w:val="none" w:sz="0" w:space="0" w:color="auto"/>
                        <w:bottom w:val="none" w:sz="0" w:space="0" w:color="auto"/>
                        <w:right w:val="none" w:sz="0" w:space="0" w:color="auto"/>
                      </w:divBdr>
                    </w:div>
                    <w:div w:id="2045134844">
                      <w:marLeft w:val="0"/>
                      <w:marRight w:val="0"/>
                      <w:marTop w:val="0"/>
                      <w:marBottom w:val="0"/>
                      <w:divBdr>
                        <w:top w:val="none" w:sz="0" w:space="0" w:color="auto"/>
                        <w:left w:val="none" w:sz="0" w:space="0" w:color="auto"/>
                        <w:bottom w:val="none" w:sz="0" w:space="0" w:color="auto"/>
                        <w:right w:val="none" w:sz="0" w:space="0" w:color="auto"/>
                      </w:divBdr>
                    </w:div>
                    <w:div w:id="1019503339">
                      <w:marLeft w:val="0"/>
                      <w:marRight w:val="0"/>
                      <w:marTop w:val="0"/>
                      <w:marBottom w:val="0"/>
                      <w:divBdr>
                        <w:top w:val="none" w:sz="0" w:space="0" w:color="auto"/>
                        <w:left w:val="none" w:sz="0" w:space="0" w:color="auto"/>
                        <w:bottom w:val="none" w:sz="0" w:space="0" w:color="auto"/>
                        <w:right w:val="none" w:sz="0" w:space="0" w:color="auto"/>
                      </w:divBdr>
                    </w:div>
                    <w:div w:id="1731610772">
                      <w:marLeft w:val="0"/>
                      <w:marRight w:val="0"/>
                      <w:marTop w:val="0"/>
                      <w:marBottom w:val="0"/>
                      <w:divBdr>
                        <w:top w:val="none" w:sz="0" w:space="0" w:color="auto"/>
                        <w:left w:val="none" w:sz="0" w:space="0" w:color="auto"/>
                        <w:bottom w:val="none" w:sz="0" w:space="0" w:color="auto"/>
                        <w:right w:val="none" w:sz="0" w:space="0" w:color="auto"/>
                      </w:divBdr>
                    </w:div>
                    <w:div w:id="1834831217">
                      <w:marLeft w:val="0"/>
                      <w:marRight w:val="0"/>
                      <w:marTop w:val="0"/>
                      <w:marBottom w:val="0"/>
                      <w:divBdr>
                        <w:top w:val="none" w:sz="0" w:space="0" w:color="auto"/>
                        <w:left w:val="none" w:sz="0" w:space="0" w:color="auto"/>
                        <w:bottom w:val="none" w:sz="0" w:space="0" w:color="auto"/>
                        <w:right w:val="none" w:sz="0" w:space="0" w:color="auto"/>
                      </w:divBdr>
                    </w:div>
                    <w:div w:id="65492176">
                      <w:marLeft w:val="0"/>
                      <w:marRight w:val="0"/>
                      <w:marTop w:val="0"/>
                      <w:marBottom w:val="0"/>
                      <w:divBdr>
                        <w:top w:val="none" w:sz="0" w:space="0" w:color="auto"/>
                        <w:left w:val="none" w:sz="0" w:space="0" w:color="auto"/>
                        <w:bottom w:val="none" w:sz="0" w:space="0" w:color="auto"/>
                        <w:right w:val="none" w:sz="0" w:space="0" w:color="auto"/>
                      </w:divBdr>
                    </w:div>
                    <w:div w:id="1615939041">
                      <w:marLeft w:val="0"/>
                      <w:marRight w:val="0"/>
                      <w:marTop w:val="0"/>
                      <w:marBottom w:val="0"/>
                      <w:divBdr>
                        <w:top w:val="none" w:sz="0" w:space="0" w:color="auto"/>
                        <w:left w:val="none" w:sz="0" w:space="0" w:color="auto"/>
                        <w:bottom w:val="none" w:sz="0" w:space="0" w:color="auto"/>
                        <w:right w:val="none" w:sz="0" w:space="0" w:color="auto"/>
                      </w:divBdr>
                    </w:div>
                    <w:div w:id="1648508201">
                      <w:marLeft w:val="0"/>
                      <w:marRight w:val="0"/>
                      <w:marTop w:val="0"/>
                      <w:marBottom w:val="0"/>
                      <w:divBdr>
                        <w:top w:val="none" w:sz="0" w:space="0" w:color="auto"/>
                        <w:left w:val="none" w:sz="0" w:space="0" w:color="auto"/>
                        <w:bottom w:val="none" w:sz="0" w:space="0" w:color="auto"/>
                        <w:right w:val="none" w:sz="0" w:space="0" w:color="auto"/>
                      </w:divBdr>
                    </w:div>
                    <w:div w:id="1810436281">
                      <w:marLeft w:val="0"/>
                      <w:marRight w:val="0"/>
                      <w:marTop w:val="0"/>
                      <w:marBottom w:val="0"/>
                      <w:divBdr>
                        <w:top w:val="none" w:sz="0" w:space="0" w:color="auto"/>
                        <w:left w:val="none" w:sz="0" w:space="0" w:color="auto"/>
                        <w:bottom w:val="none" w:sz="0" w:space="0" w:color="auto"/>
                        <w:right w:val="none" w:sz="0" w:space="0" w:color="auto"/>
                      </w:divBdr>
                    </w:div>
                    <w:div w:id="512769452">
                      <w:marLeft w:val="0"/>
                      <w:marRight w:val="0"/>
                      <w:marTop w:val="0"/>
                      <w:marBottom w:val="0"/>
                      <w:divBdr>
                        <w:top w:val="none" w:sz="0" w:space="0" w:color="auto"/>
                        <w:left w:val="none" w:sz="0" w:space="0" w:color="auto"/>
                        <w:bottom w:val="none" w:sz="0" w:space="0" w:color="auto"/>
                        <w:right w:val="none" w:sz="0" w:space="0" w:color="auto"/>
                      </w:divBdr>
                    </w:div>
                    <w:div w:id="370148742">
                      <w:marLeft w:val="0"/>
                      <w:marRight w:val="0"/>
                      <w:marTop w:val="0"/>
                      <w:marBottom w:val="0"/>
                      <w:divBdr>
                        <w:top w:val="none" w:sz="0" w:space="0" w:color="auto"/>
                        <w:left w:val="none" w:sz="0" w:space="0" w:color="auto"/>
                        <w:bottom w:val="none" w:sz="0" w:space="0" w:color="auto"/>
                        <w:right w:val="none" w:sz="0" w:space="0" w:color="auto"/>
                      </w:divBdr>
                    </w:div>
                    <w:div w:id="1935093628">
                      <w:marLeft w:val="0"/>
                      <w:marRight w:val="0"/>
                      <w:marTop w:val="0"/>
                      <w:marBottom w:val="0"/>
                      <w:divBdr>
                        <w:top w:val="none" w:sz="0" w:space="0" w:color="auto"/>
                        <w:left w:val="none" w:sz="0" w:space="0" w:color="auto"/>
                        <w:bottom w:val="none" w:sz="0" w:space="0" w:color="auto"/>
                        <w:right w:val="none" w:sz="0" w:space="0" w:color="auto"/>
                      </w:divBdr>
                    </w:div>
                    <w:div w:id="979727380">
                      <w:marLeft w:val="0"/>
                      <w:marRight w:val="0"/>
                      <w:marTop w:val="0"/>
                      <w:marBottom w:val="0"/>
                      <w:divBdr>
                        <w:top w:val="none" w:sz="0" w:space="0" w:color="auto"/>
                        <w:left w:val="none" w:sz="0" w:space="0" w:color="auto"/>
                        <w:bottom w:val="none" w:sz="0" w:space="0" w:color="auto"/>
                        <w:right w:val="none" w:sz="0" w:space="0" w:color="auto"/>
                      </w:divBdr>
                    </w:div>
                    <w:div w:id="1364403519">
                      <w:marLeft w:val="0"/>
                      <w:marRight w:val="0"/>
                      <w:marTop w:val="0"/>
                      <w:marBottom w:val="0"/>
                      <w:divBdr>
                        <w:top w:val="none" w:sz="0" w:space="0" w:color="auto"/>
                        <w:left w:val="none" w:sz="0" w:space="0" w:color="auto"/>
                        <w:bottom w:val="none" w:sz="0" w:space="0" w:color="auto"/>
                        <w:right w:val="none" w:sz="0" w:space="0" w:color="auto"/>
                      </w:divBdr>
                    </w:div>
                    <w:div w:id="1866627429">
                      <w:marLeft w:val="0"/>
                      <w:marRight w:val="0"/>
                      <w:marTop w:val="0"/>
                      <w:marBottom w:val="0"/>
                      <w:divBdr>
                        <w:top w:val="none" w:sz="0" w:space="0" w:color="auto"/>
                        <w:left w:val="none" w:sz="0" w:space="0" w:color="auto"/>
                        <w:bottom w:val="none" w:sz="0" w:space="0" w:color="auto"/>
                        <w:right w:val="none" w:sz="0" w:space="0" w:color="auto"/>
                      </w:divBdr>
                    </w:div>
                    <w:div w:id="949314739">
                      <w:marLeft w:val="0"/>
                      <w:marRight w:val="0"/>
                      <w:marTop w:val="0"/>
                      <w:marBottom w:val="0"/>
                      <w:divBdr>
                        <w:top w:val="none" w:sz="0" w:space="0" w:color="auto"/>
                        <w:left w:val="none" w:sz="0" w:space="0" w:color="auto"/>
                        <w:bottom w:val="none" w:sz="0" w:space="0" w:color="auto"/>
                        <w:right w:val="none" w:sz="0" w:space="0" w:color="auto"/>
                      </w:divBdr>
                    </w:div>
                    <w:div w:id="1380133476">
                      <w:marLeft w:val="0"/>
                      <w:marRight w:val="0"/>
                      <w:marTop w:val="0"/>
                      <w:marBottom w:val="0"/>
                      <w:divBdr>
                        <w:top w:val="none" w:sz="0" w:space="0" w:color="auto"/>
                        <w:left w:val="none" w:sz="0" w:space="0" w:color="auto"/>
                        <w:bottom w:val="none" w:sz="0" w:space="0" w:color="auto"/>
                        <w:right w:val="none" w:sz="0" w:space="0" w:color="auto"/>
                      </w:divBdr>
                    </w:div>
                    <w:div w:id="1361010488">
                      <w:marLeft w:val="0"/>
                      <w:marRight w:val="0"/>
                      <w:marTop w:val="0"/>
                      <w:marBottom w:val="0"/>
                      <w:divBdr>
                        <w:top w:val="none" w:sz="0" w:space="0" w:color="auto"/>
                        <w:left w:val="none" w:sz="0" w:space="0" w:color="auto"/>
                        <w:bottom w:val="none" w:sz="0" w:space="0" w:color="auto"/>
                        <w:right w:val="none" w:sz="0" w:space="0" w:color="auto"/>
                      </w:divBdr>
                    </w:div>
                    <w:div w:id="359747366">
                      <w:marLeft w:val="0"/>
                      <w:marRight w:val="0"/>
                      <w:marTop w:val="0"/>
                      <w:marBottom w:val="0"/>
                      <w:divBdr>
                        <w:top w:val="none" w:sz="0" w:space="0" w:color="auto"/>
                        <w:left w:val="none" w:sz="0" w:space="0" w:color="auto"/>
                        <w:bottom w:val="none" w:sz="0" w:space="0" w:color="auto"/>
                        <w:right w:val="none" w:sz="0" w:space="0" w:color="auto"/>
                      </w:divBdr>
                    </w:div>
                    <w:div w:id="102455444">
                      <w:marLeft w:val="0"/>
                      <w:marRight w:val="0"/>
                      <w:marTop w:val="0"/>
                      <w:marBottom w:val="0"/>
                      <w:divBdr>
                        <w:top w:val="none" w:sz="0" w:space="0" w:color="auto"/>
                        <w:left w:val="none" w:sz="0" w:space="0" w:color="auto"/>
                        <w:bottom w:val="none" w:sz="0" w:space="0" w:color="auto"/>
                        <w:right w:val="none" w:sz="0" w:space="0" w:color="auto"/>
                      </w:divBdr>
                    </w:div>
                    <w:div w:id="912395394">
                      <w:marLeft w:val="0"/>
                      <w:marRight w:val="0"/>
                      <w:marTop w:val="0"/>
                      <w:marBottom w:val="0"/>
                      <w:divBdr>
                        <w:top w:val="none" w:sz="0" w:space="0" w:color="auto"/>
                        <w:left w:val="none" w:sz="0" w:space="0" w:color="auto"/>
                        <w:bottom w:val="none" w:sz="0" w:space="0" w:color="auto"/>
                        <w:right w:val="none" w:sz="0" w:space="0" w:color="auto"/>
                      </w:divBdr>
                    </w:div>
                    <w:div w:id="1761632612">
                      <w:marLeft w:val="0"/>
                      <w:marRight w:val="0"/>
                      <w:marTop w:val="0"/>
                      <w:marBottom w:val="0"/>
                      <w:divBdr>
                        <w:top w:val="none" w:sz="0" w:space="0" w:color="auto"/>
                        <w:left w:val="none" w:sz="0" w:space="0" w:color="auto"/>
                        <w:bottom w:val="none" w:sz="0" w:space="0" w:color="auto"/>
                        <w:right w:val="none" w:sz="0" w:space="0" w:color="auto"/>
                      </w:divBdr>
                    </w:div>
                    <w:div w:id="1883249513">
                      <w:marLeft w:val="0"/>
                      <w:marRight w:val="0"/>
                      <w:marTop w:val="0"/>
                      <w:marBottom w:val="0"/>
                      <w:divBdr>
                        <w:top w:val="none" w:sz="0" w:space="0" w:color="auto"/>
                        <w:left w:val="none" w:sz="0" w:space="0" w:color="auto"/>
                        <w:bottom w:val="none" w:sz="0" w:space="0" w:color="auto"/>
                        <w:right w:val="none" w:sz="0" w:space="0" w:color="auto"/>
                      </w:divBdr>
                    </w:div>
                    <w:div w:id="764300818">
                      <w:marLeft w:val="0"/>
                      <w:marRight w:val="0"/>
                      <w:marTop w:val="0"/>
                      <w:marBottom w:val="0"/>
                      <w:divBdr>
                        <w:top w:val="none" w:sz="0" w:space="0" w:color="auto"/>
                        <w:left w:val="none" w:sz="0" w:space="0" w:color="auto"/>
                        <w:bottom w:val="none" w:sz="0" w:space="0" w:color="auto"/>
                        <w:right w:val="none" w:sz="0" w:space="0" w:color="auto"/>
                      </w:divBdr>
                    </w:div>
                    <w:div w:id="441608051">
                      <w:marLeft w:val="0"/>
                      <w:marRight w:val="0"/>
                      <w:marTop w:val="0"/>
                      <w:marBottom w:val="0"/>
                      <w:divBdr>
                        <w:top w:val="none" w:sz="0" w:space="0" w:color="auto"/>
                        <w:left w:val="none" w:sz="0" w:space="0" w:color="auto"/>
                        <w:bottom w:val="none" w:sz="0" w:space="0" w:color="auto"/>
                        <w:right w:val="none" w:sz="0" w:space="0" w:color="auto"/>
                      </w:divBdr>
                    </w:div>
                    <w:div w:id="1202481079">
                      <w:marLeft w:val="0"/>
                      <w:marRight w:val="0"/>
                      <w:marTop w:val="0"/>
                      <w:marBottom w:val="0"/>
                      <w:divBdr>
                        <w:top w:val="none" w:sz="0" w:space="0" w:color="auto"/>
                        <w:left w:val="none" w:sz="0" w:space="0" w:color="auto"/>
                        <w:bottom w:val="none" w:sz="0" w:space="0" w:color="auto"/>
                        <w:right w:val="none" w:sz="0" w:space="0" w:color="auto"/>
                      </w:divBdr>
                    </w:div>
                    <w:div w:id="1993098093">
                      <w:marLeft w:val="0"/>
                      <w:marRight w:val="0"/>
                      <w:marTop w:val="0"/>
                      <w:marBottom w:val="0"/>
                      <w:divBdr>
                        <w:top w:val="none" w:sz="0" w:space="0" w:color="auto"/>
                        <w:left w:val="none" w:sz="0" w:space="0" w:color="auto"/>
                        <w:bottom w:val="none" w:sz="0" w:space="0" w:color="auto"/>
                        <w:right w:val="none" w:sz="0" w:space="0" w:color="auto"/>
                      </w:divBdr>
                    </w:div>
                    <w:div w:id="1391541223">
                      <w:marLeft w:val="0"/>
                      <w:marRight w:val="0"/>
                      <w:marTop w:val="0"/>
                      <w:marBottom w:val="0"/>
                      <w:divBdr>
                        <w:top w:val="none" w:sz="0" w:space="0" w:color="auto"/>
                        <w:left w:val="none" w:sz="0" w:space="0" w:color="auto"/>
                        <w:bottom w:val="none" w:sz="0" w:space="0" w:color="auto"/>
                        <w:right w:val="none" w:sz="0" w:space="0" w:color="auto"/>
                      </w:divBdr>
                    </w:div>
                    <w:div w:id="466166378">
                      <w:marLeft w:val="0"/>
                      <w:marRight w:val="0"/>
                      <w:marTop w:val="0"/>
                      <w:marBottom w:val="0"/>
                      <w:divBdr>
                        <w:top w:val="none" w:sz="0" w:space="0" w:color="auto"/>
                        <w:left w:val="none" w:sz="0" w:space="0" w:color="auto"/>
                        <w:bottom w:val="none" w:sz="0" w:space="0" w:color="auto"/>
                        <w:right w:val="none" w:sz="0" w:space="0" w:color="auto"/>
                      </w:divBdr>
                    </w:div>
                    <w:div w:id="1534610966">
                      <w:marLeft w:val="0"/>
                      <w:marRight w:val="0"/>
                      <w:marTop w:val="0"/>
                      <w:marBottom w:val="0"/>
                      <w:divBdr>
                        <w:top w:val="none" w:sz="0" w:space="0" w:color="auto"/>
                        <w:left w:val="none" w:sz="0" w:space="0" w:color="auto"/>
                        <w:bottom w:val="none" w:sz="0" w:space="0" w:color="auto"/>
                        <w:right w:val="none" w:sz="0" w:space="0" w:color="auto"/>
                      </w:divBdr>
                    </w:div>
                    <w:div w:id="1070497484">
                      <w:marLeft w:val="0"/>
                      <w:marRight w:val="0"/>
                      <w:marTop w:val="0"/>
                      <w:marBottom w:val="0"/>
                      <w:divBdr>
                        <w:top w:val="none" w:sz="0" w:space="0" w:color="auto"/>
                        <w:left w:val="none" w:sz="0" w:space="0" w:color="auto"/>
                        <w:bottom w:val="none" w:sz="0" w:space="0" w:color="auto"/>
                        <w:right w:val="none" w:sz="0" w:space="0" w:color="auto"/>
                      </w:divBdr>
                    </w:div>
                    <w:div w:id="144011378">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121458133">
                      <w:marLeft w:val="0"/>
                      <w:marRight w:val="0"/>
                      <w:marTop w:val="0"/>
                      <w:marBottom w:val="0"/>
                      <w:divBdr>
                        <w:top w:val="none" w:sz="0" w:space="0" w:color="auto"/>
                        <w:left w:val="none" w:sz="0" w:space="0" w:color="auto"/>
                        <w:bottom w:val="none" w:sz="0" w:space="0" w:color="auto"/>
                        <w:right w:val="none" w:sz="0" w:space="0" w:color="auto"/>
                      </w:divBdr>
                    </w:div>
                    <w:div w:id="197679381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 w:id="1516727036">
                      <w:marLeft w:val="0"/>
                      <w:marRight w:val="0"/>
                      <w:marTop w:val="0"/>
                      <w:marBottom w:val="0"/>
                      <w:divBdr>
                        <w:top w:val="none" w:sz="0" w:space="0" w:color="auto"/>
                        <w:left w:val="none" w:sz="0" w:space="0" w:color="auto"/>
                        <w:bottom w:val="none" w:sz="0" w:space="0" w:color="auto"/>
                        <w:right w:val="none" w:sz="0" w:space="0" w:color="auto"/>
                      </w:divBdr>
                    </w:div>
                    <w:div w:id="1855611295">
                      <w:marLeft w:val="0"/>
                      <w:marRight w:val="0"/>
                      <w:marTop w:val="0"/>
                      <w:marBottom w:val="0"/>
                      <w:divBdr>
                        <w:top w:val="none" w:sz="0" w:space="0" w:color="auto"/>
                        <w:left w:val="none" w:sz="0" w:space="0" w:color="auto"/>
                        <w:bottom w:val="none" w:sz="0" w:space="0" w:color="auto"/>
                        <w:right w:val="none" w:sz="0" w:space="0" w:color="auto"/>
                      </w:divBdr>
                    </w:div>
                    <w:div w:id="1099982522">
                      <w:marLeft w:val="0"/>
                      <w:marRight w:val="0"/>
                      <w:marTop w:val="0"/>
                      <w:marBottom w:val="0"/>
                      <w:divBdr>
                        <w:top w:val="none" w:sz="0" w:space="0" w:color="auto"/>
                        <w:left w:val="none" w:sz="0" w:space="0" w:color="auto"/>
                        <w:bottom w:val="none" w:sz="0" w:space="0" w:color="auto"/>
                        <w:right w:val="none" w:sz="0" w:space="0" w:color="auto"/>
                      </w:divBdr>
                    </w:div>
                    <w:div w:id="199243985">
                      <w:marLeft w:val="0"/>
                      <w:marRight w:val="0"/>
                      <w:marTop w:val="0"/>
                      <w:marBottom w:val="0"/>
                      <w:divBdr>
                        <w:top w:val="none" w:sz="0" w:space="0" w:color="auto"/>
                        <w:left w:val="none" w:sz="0" w:space="0" w:color="auto"/>
                        <w:bottom w:val="none" w:sz="0" w:space="0" w:color="auto"/>
                        <w:right w:val="none" w:sz="0" w:space="0" w:color="auto"/>
                      </w:divBdr>
                    </w:div>
                    <w:div w:id="1161239184">
                      <w:marLeft w:val="0"/>
                      <w:marRight w:val="0"/>
                      <w:marTop w:val="0"/>
                      <w:marBottom w:val="0"/>
                      <w:divBdr>
                        <w:top w:val="none" w:sz="0" w:space="0" w:color="auto"/>
                        <w:left w:val="none" w:sz="0" w:space="0" w:color="auto"/>
                        <w:bottom w:val="none" w:sz="0" w:space="0" w:color="auto"/>
                        <w:right w:val="none" w:sz="0" w:space="0" w:color="auto"/>
                      </w:divBdr>
                    </w:div>
                    <w:div w:id="330450235">
                      <w:marLeft w:val="0"/>
                      <w:marRight w:val="0"/>
                      <w:marTop w:val="0"/>
                      <w:marBottom w:val="0"/>
                      <w:divBdr>
                        <w:top w:val="none" w:sz="0" w:space="0" w:color="auto"/>
                        <w:left w:val="none" w:sz="0" w:space="0" w:color="auto"/>
                        <w:bottom w:val="none" w:sz="0" w:space="0" w:color="auto"/>
                        <w:right w:val="none" w:sz="0" w:space="0" w:color="auto"/>
                      </w:divBdr>
                    </w:div>
                    <w:div w:id="127629794">
                      <w:marLeft w:val="0"/>
                      <w:marRight w:val="0"/>
                      <w:marTop w:val="0"/>
                      <w:marBottom w:val="0"/>
                      <w:divBdr>
                        <w:top w:val="none" w:sz="0" w:space="0" w:color="auto"/>
                        <w:left w:val="none" w:sz="0" w:space="0" w:color="auto"/>
                        <w:bottom w:val="none" w:sz="0" w:space="0" w:color="auto"/>
                        <w:right w:val="none" w:sz="0" w:space="0" w:color="auto"/>
                      </w:divBdr>
                    </w:div>
                    <w:div w:id="47729815">
                      <w:marLeft w:val="0"/>
                      <w:marRight w:val="0"/>
                      <w:marTop w:val="0"/>
                      <w:marBottom w:val="0"/>
                      <w:divBdr>
                        <w:top w:val="none" w:sz="0" w:space="0" w:color="auto"/>
                        <w:left w:val="none" w:sz="0" w:space="0" w:color="auto"/>
                        <w:bottom w:val="none" w:sz="0" w:space="0" w:color="auto"/>
                        <w:right w:val="none" w:sz="0" w:space="0" w:color="auto"/>
                      </w:divBdr>
                    </w:div>
                    <w:div w:id="1241867553">
                      <w:marLeft w:val="0"/>
                      <w:marRight w:val="0"/>
                      <w:marTop w:val="0"/>
                      <w:marBottom w:val="0"/>
                      <w:divBdr>
                        <w:top w:val="none" w:sz="0" w:space="0" w:color="auto"/>
                        <w:left w:val="none" w:sz="0" w:space="0" w:color="auto"/>
                        <w:bottom w:val="none" w:sz="0" w:space="0" w:color="auto"/>
                        <w:right w:val="none" w:sz="0" w:space="0" w:color="auto"/>
                      </w:divBdr>
                    </w:div>
                    <w:div w:id="1478184472">
                      <w:marLeft w:val="0"/>
                      <w:marRight w:val="0"/>
                      <w:marTop w:val="0"/>
                      <w:marBottom w:val="0"/>
                      <w:divBdr>
                        <w:top w:val="none" w:sz="0" w:space="0" w:color="auto"/>
                        <w:left w:val="none" w:sz="0" w:space="0" w:color="auto"/>
                        <w:bottom w:val="none" w:sz="0" w:space="0" w:color="auto"/>
                        <w:right w:val="none" w:sz="0" w:space="0" w:color="auto"/>
                      </w:divBdr>
                    </w:div>
                    <w:div w:id="2099598674">
                      <w:marLeft w:val="0"/>
                      <w:marRight w:val="0"/>
                      <w:marTop w:val="0"/>
                      <w:marBottom w:val="0"/>
                      <w:divBdr>
                        <w:top w:val="none" w:sz="0" w:space="0" w:color="auto"/>
                        <w:left w:val="none" w:sz="0" w:space="0" w:color="auto"/>
                        <w:bottom w:val="none" w:sz="0" w:space="0" w:color="auto"/>
                        <w:right w:val="none" w:sz="0" w:space="0" w:color="auto"/>
                      </w:divBdr>
                    </w:div>
                    <w:div w:id="1421411684">
                      <w:marLeft w:val="0"/>
                      <w:marRight w:val="0"/>
                      <w:marTop w:val="0"/>
                      <w:marBottom w:val="0"/>
                      <w:divBdr>
                        <w:top w:val="none" w:sz="0" w:space="0" w:color="auto"/>
                        <w:left w:val="none" w:sz="0" w:space="0" w:color="auto"/>
                        <w:bottom w:val="none" w:sz="0" w:space="0" w:color="auto"/>
                        <w:right w:val="none" w:sz="0" w:space="0" w:color="auto"/>
                      </w:divBdr>
                    </w:div>
                    <w:div w:id="1455246727">
                      <w:marLeft w:val="0"/>
                      <w:marRight w:val="0"/>
                      <w:marTop w:val="0"/>
                      <w:marBottom w:val="0"/>
                      <w:divBdr>
                        <w:top w:val="none" w:sz="0" w:space="0" w:color="auto"/>
                        <w:left w:val="none" w:sz="0" w:space="0" w:color="auto"/>
                        <w:bottom w:val="none" w:sz="0" w:space="0" w:color="auto"/>
                        <w:right w:val="none" w:sz="0" w:space="0" w:color="auto"/>
                      </w:divBdr>
                    </w:div>
                    <w:div w:id="1607691859">
                      <w:marLeft w:val="0"/>
                      <w:marRight w:val="0"/>
                      <w:marTop w:val="0"/>
                      <w:marBottom w:val="0"/>
                      <w:divBdr>
                        <w:top w:val="none" w:sz="0" w:space="0" w:color="auto"/>
                        <w:left w:val="none" w:sz="0" w:space="0" w:color="auto"/>
                        <w:bottom w:val="none" w:sz="0" w:space="0" w:color="auto"/>
                        <w:right w:val="none" w:sz="0" w:space="0" w:color="auto"/>
                      </w:divBdr>
                    </w:div>
                    <w:div w:id="304895538">
                      <w:marLeft w:val="0"/>
                      <w:marRight w:val="0"/>
                      <w:marTop w:val="0"/>
                      <w:marBottom w:val="0"/>
                      <w:divBdr>
                        <w:top w:val="none" w:sz="0" w:space="0" w:color="auto"/>
                        <w:left w:val="none" w:sz="0" w:space="0" w:color="auto"/>
                        <w:bottom w:val="none" w:sz="0" w:space="0" w:color="auto"/>
                        <w:right w:val="none" w:sz="0" w:space="0" w:color="auto"/>
                      </w:divBdr>
                    </w:div>
                    <w:div w:id="1468011296">
                      <w:marLeft w:val="0"/>
                      <w:marRight w:val="0"/>
                      <w:marTop w:val="0"/>
                      <w:marBottom w:val="0"/>
                      <w:divBdr>
                        <w:top w:val="none" w:sz="0" w:space="0" w:color="auto"/>
                        <w:left w:val="none" w:sz="0" w:space="0" w:color="auto"/>
                        <w:bottom w:val="none" w:sz="0" w:space="0" w:color="auto"/>
                        <w:right w:val="none" w:sz="0" w:space="0" w:color="auto"/>
                      </w:divBdr>
                    </w:div>
                    <w:div w:id="1235434830">
                      <w:marLeft w:val="0"/>
                      <w:marRight w:val="0"/>
                      <w:marTop w:val="0"/>
                      <w:marBottom w:val="0"/>
                      <w:divBdr>
                        <w:top w:val="none" w:sz="0" w:space="0" w:color="auto"/>
                        <w:left w:val="none" w:sz="0" w:space="0" w:color="auto"/>
                        <w:bottom w:val="none" w:sz="0" w:space="0" w:color="auto"/>
                        <w:right w:val="none" w:sz="0" w:space="0" w:color="auto"/>
                      </w:divBdr>
                    </w:div>
                    <w:div w:id="2117166143">
                      <w:marLeft w:val="0"/>
                      <w:marRight w:val="0"/>
                      <w:marTop w:val="0"/>
                      <w:marBottom w:val="0"/>
                      <w:divBdr>
                        <w:top w:val="none" w:sz="0" w:space="0" w:color="auto"/>
                        <w:left w:val="none" w:sz="0" w:space="0" w:color="auto"/>
                        <w:bottom w:val="none" w:sz="0" w:space="0" w:color="auto"/>
                        <w:right w:val="none" w:sz="0" w:space="0" w:color="auto"/>
                      </w:divBdr>
                    </w:div>
                    <w:div w:id="1794397546">
                      <w:marLeft w:val="0"/>
                      <w:marRight w:val="0"/>
                      <w:marTop w:val="0"/>
                      <w:marBottom w:val="0"/>
                      <w:divBdr>
                        <w:top w:val="none" w:sz="0" w:space="0" w:color="auto"/>
                        <w:left w:val="none" w:sz="0" w:space="0" w:color="auto"/>
                        <w:bottom w:val="none" w:sz="0" w:space="0" w:color="auto"/>
                        <w:right w:val="none" w:sz="0" w:space="0" w:color="auto"/>
                      </w:divBdr>
                    </w:div>
                    <w:div w:id="1598558426">
                      <w:marLeft w:val="0"/>
                      <w:marRight w:val="0"/>
                      <w:marTop w:val="0"/>
                      <w:marBottom w:val="0"/>
                      <w:divBdr>
                        <w:top w:val="none" w:sz="0" w:space="0" w:color="auto"/>
                        <w:left w:val="none" w:sz="0" w:space="0" w:color="auto"/>
                        <w:bottom w:val="none" w:sz="0" w:space="0" w:color="auto"/>
                        <w:right w:val="none" w:sz="0" w:space="0" w:color="auto"/>
                      </w:divBdr>
                    </w:div>
                    <w:div w:id="35468241">
                      <w:marLeft w:val="0"/>
                      <w:marRight w:val="0"/>
                      <w:marTop w:val="0"/>
                      <w:marBottom w:val="0"/>
                      <w:divBdr>
                        <w:top w:val="none" w:sz="0" w:space="0" w:color="auto"/>
                        <w:left w:val="none" w:sz="0" w:space="0" w:color="auto"/>
                        <w:bottom w:val="none" w:sz="0" w:space="0" w:color="auto"/>
                        <w:right w:val="none" w:sz="0" w:space="0" w:color="auto"/>
                      </w:divBdr>
                    </w:div>
                    <w:div w:id="1857187368">
                      <w:marLeft w:val="0"/>
                      <w:marRight w:val="0"/>
                      <w:marTop w:val="0"/>
                      <w:marBottom w:val="0"/>
                      <w:divBdr>
                        <w:top w:val="none" w:sz="0" w:space="0" w:color="auto"/>
                        <w:left w:val="none" w:sz="0" w:space="0" w:color="auto"/>
                        <w:bottom w:val="none" w:sz="0" w:space="0" w:color="auto"/>
                        <w:right w:val="none" w:sz="0" w:space="0" w:color="auto"/>
                      </w:divBdr>
                    </w:div>
                    <w:div w:id="627584474">
                      <w:marLeft w:val="0"/>
                      <w:marRight w:val="0"/>
                      <w:marTop w:val="0"/>
                      <w:marBottom w:val="0"/>
                      <w:divBdr>
                        <w:top w:val="none" w:sz="0" w:space="0" w:color="auto"/>
                        <w:left w:val="none" w:sz="0" w:space="0" w:color="auto"/>
                        <w:bottom w:val="none" w:sz="0" w:space="0" w:color="auto"/>
                        <w:right w:val="none" w:sz="0" w:space="0" w:color="auto"/>
                      </w:divBdr>
                    </w:div>
                    <w:div w:id="644243033">
                      <w:marLeft w:val="0"/>
                      <w:marRight w:val="0"/>
                      <w:marTop w:val="0"/>
                      <w:marBottom w:val="0"/>
                      <w:divBdr>
                        <w:top w:val="none" w:sz="0" w:space="0" w:color="auto"/>
                        <w:left w:val="none" w:sz="0" w:space="0" w:color="auto"/>
                        <w:bottom w:val="none" w:sz="0" w:space="0" w:color="auto"/>
                        <w:right w:val="none" w:sz="0" w:space="0" w:color="auto"/>
                      </w:divBdr>
                    </w:div>
                    <w:div w:id="842671950">
                      <w:marLeft w:val="0"/>
                      <w:marRight w:val="0"/>
                      <w:marTop w:val="0"/>
                      <w:marBottom w:val="0"/>
                      <w:divBdr>
                        <w:top w:val="none" w:sz="0" w:space="0" w:color="auto"/>
                        <w:left w:val="none" w:sz="0" w:space="0" w:color="auto"/>
                        <w:bottom w:val="none" w:sz="0" w:space="0" w:color="auto"/>
                        <w:right w:val="none" w:sz="0" w:space="0" w:color="auto"/>
                      </w:divBdr>
                    </w:div>
                    <w:div w:id="1654875437">
                      <w:marLeft w:val="0"/>
                      <w:marRight w:val="0"/>
                      <w:marTop w:val="0"/>
                      <w:marBottom w:val="0"/>
                      <w:divBdr>
                        <w:top w:val="none" w:sz="0" w:space="0" w:color="auto"/>
                        <w:left w:val="none" w:sz="0" w:space="0" w:color="auto"/>
                        <w:bottom w:val="none" w:sz="0" w:space="0" w:color="auto"/>
                        <w:right w:val="none" w:sz="0" w:space="0" w:color="auto"/>
                      </w:divBdr>
                    </w:div>
                    <w:div w:id="245117520">
                      <w:marLeft w:val="0"/>
                      <w:marRight w:val="0"/>
                      <w:marTop w:val="0"/>
                      <w:marBottom w:val="0"/>
                      <w:divBdr>
                        <w:top w:val="none" w:sz="0" w:space="0" w:color="auto"/>
                        <w:left w:val="none" w:sz="0" w:space="0" w:color="auto"/>
                        <w:bottom w:val="none" w:sz="0" w:space="0" w:color="auto"/>
                        <w:right w:val="none" w:sz="0" w:space="0" w:color="auto"/>
                      </w:divBdr>
                    </w:div>
                    <w:div w:id="1204829405">
                      <w:marLeft w:val="0"/>
                      <w:marRight w:val="0"/>
                      <w:marTop w:val="0"/>
                      <w:marBottom w:val="0"/>
                      <w:divBdr>
                        <w:top w:val="none" w:sz="0" w:space="0" w:color="auto"/>
                        <w:left w:val="none" w:sz="0" w:space="0" w:color="auto"/>
                        <w:bottom w:val="none" w:sz="0" w:space="0" w:color="auto"/>
                        <w:right w:val="none" w:sz="0" w:space="0" w:color="auto"/>
                      </w:divBdr>
                    </w:div>
                    <w:div w:id="2117822205">
                      <w:marLeft w:val="0"/>
                      <w:marRight w:val="0"/>
                      <w:marTop w:val="0"/>
                      <w:marBottom w:val="0"/>
                      <w:divBdr>
                        <w:top w:val="none" w:sz="0" w:space="0" w:color="auto"/>
                        <w:left w:val="none" w:sz="0" w:space="0" w:color="auto"/>
                        <w:bottom w:val="none" w:sz="0" w:space="0" w:color="auto"/>
                        <w:right w:val="none" w:sz="0" w:space="0" w:color="auto"/>
                      </w:divBdr>
                    </w:div>
                    <w:div w:id="466819970">
                      <w:marLeft w:val="0"/>
                      <w:marRight w:val="0"/>
                      <w:marTop w:val="0"/>
                      <w:marBottom w:val="0"/>
                      <w:divBdr>
                        <w:top w:val="none" w:sz="0" w:space="0" w:color="auto"/>
                        <w:left w:val="none" w:sz="0" w:space="0" w:color="auto"/>
                        <w:bottom w:val="none" w:sz="0" w:space="0" w:color="auto"/>
                        <w:right w:val="none" w:sz="0" w:space="0" w:color="auto"/>
                      </w:divBdr>
                    </w:div>
                    <w:div w:id="1205798295">
                      <w:marLeft w:val="0"/>
                      <w:marRight w:val="0"/>
                      <w:marTop w:val="0"/>
                      <w:marBottom w:val="0"/>
                      <w:divBdr>
                        <w:top w:val="none" w:sz="0" w:space="0" w:color="auto"/>
                        <w:left w:val="none" w:sz="0" w:space="0" w:color="auto"/>
                        <w:bottom w:val="none" w:sz="0" w:space="0" w:color="auto"/>
                        <w:right w:val="none" w:sz="0" w:space="0" w:color="auto"/>
                      </w:divBdr>
                    </w:div>
                    <w:div w:id="243800666">
                      <w:marLeft w:val="0"/>
                      <w:marRight w:val="0"/>
                      <w:marTop w:val="0"/>
                      <w:marBottom w:val="0"/>
                      <w:divBdr>
                        <w:top w:val="none" w:sz="0" w:space="0" w:color="auto"/>
                        <w:left w:val="none" w:sz="0" w:space="0" w:color="auto"/>
                        <w:bottom w:val="none" w:sz="0" w:space="0" w:color="auto"/>
                        <w:right w:val="none" w:sz="0" w:space="0" w:color="auto"/>
                      </w:divBdr>
                    </w:div>
                    <w:div w:id="1985113601">
                      <w:marLeft w:val="0"/>
                      <w:marRight w:val="0"/>
                      <w:marTop w:val="0"/>
                      <w:marBottom w:val="0"/>
                      <w:divBdr>
                        <w:top w:val="none" w:sz="0" w:space="0" w:color="auto"/>
                        <w:left w:val="none" w:sz="0" w:space="0" w:color="auto"/>
                        <w:bottom w:val="none" w:sz="0" w:space="0" w:color="auto"/>
                        <w:right w:val="none" w:sz="0" w:space="0" w:color="auto"/>
                      </w:divBdr>
                    </w:div>
                    <w:div w:id="958994410">
                      <w:marLeft w:val="0"/>
                      <w:marRight w:val="0"/>
                      <w:marTop w:val="0"/>
                      <w:marBottom w:val="0"/>
                      <w:divBdr>
                        <w:top w:val="none" w:sz="0" w:space="0" w:color="auto"/>
                        <w:left w:val="none" w:sz="0" w:space="0" w:color="auto"/>
                        <w:bottom w:val="none" w:sz="0" w:space="0" w:color="auto"/>
                        <w:right w:val="none" w:sz="0" w:space="0" w:color="auto"/>
                      </w:divBdr>
                    </w:div>
                    <w:div w:id="131290795">
                      <w:marLeft w:val="0"/>
                      <w:marRight w:val="0"/>
                      <w:marTop w:val="0"/>
                      <w:marBottom w:val="0"/>
                      <w:divBdr>
                        <w:top w:val="none" w:sz="0" w:space="0" w:color="auto"/>
                        <w:left w:val="none" w:sz="0" w:space="0" w:color="auto"/>
                        <w:bottom w:val="none" w:sz="0" w:space="0" w:color="auto"/>
                        <w:right w:val="none" w:sz="0" w:space="0" w:color="auto"/>
                      </w:divBdr>
                    </w:div>
                    <w:div w:id="2119444635">
                      <w:marLeft w:val="0"/>
                      <w:marRight w:val="0"/>
                      <w:marTop w:val="0"/>
                      <w:marBottom w:val="0"/>
                      <w:divBdr>
                        <w:top w:val="none" w:sz="0" w:space="0" w:color="auto"/>
                        <w:left w:val="none" w:sz="0" w:space="0" w:color="auto"/>
                        <w:bottom w:val="none" w:sz="0" w:space="0" w:color="auto"/>
                        <w:right w:val="none" w:sz="0" w:space="0" w:color="auto"/>
                      </w:divBdr>
                    </w:div>
                    <w:div w:id="1223754396">
                      <w:marLeft w:val="0"/>
                      <w:marRight w:val="0"/>
                      <w:marTop w:val="0"/>
                      <w:marBottom w:val="0"/>
                      <w:divBdr>
                        <w:top w:val="none" w:sz="0" w:space="0" w:color="auto"/>
                        <w:left w:val="none" w:sz="0" w:space="0" w:color="auto"/>
                        <w:bottom w:val="none" w:sz="0" w:space="0" w:color="auto"/>
                        <w:right w:val="none" w:sz="0" w:space="0" w:color="auto"/>
                      </w:divBdr>
                    </w:div>
                    <w:div w:id="811409358">
                      <w:marLeft w:val="0"/>
                      <w:marRight w:val="0"/>
                      <w:marTop w:val="0"/>
                      <w:marBottom w:val="0"/>
                      <w:divBdr>
                        <w:top w:val="none" w:sz="0" w:space="0" w:color="auto"/>
                        <w:left w:val="none" w:sz="0" w:space="0" w:color="auto"/>
                        <w:bottom w:val="none" w:sz="0" w:space="0" w:color="auto"/>
                        <w:right w:val="none" w:sz="0" w:space="0" w:color="auto"/>
                      </w:divBdr>
                    </w:div>
                    <w:div w:id="870413115">
                      <w:marLeft w:val="0"/>
                      <w:marRight w:val="0"/>
                      <w:marTop w:val="0"/>
                      <w:marBottom w:val="0"/>
                      <w:divBdr>
                        <w:top w:val="none" w:sz="0" w:space="0" w:color="auto"/>
                        <w:left w:val="none" w:sz="0" w:space="0" w:color="auto"/>
                        <w:bottom w:val="none" w:sz="0" w:space="0" w:color="auto"/>
                        <w:right w:val="none" w:sz="0" w:space="0" w:color="auto"/>
                      </w:divBdr>
                    </w:div>
                    <w:div w:id="1439565874">
                      <w:marLeft w:val="0"/>
                      <w:marRight w:val="0"/>
                      <w:marTop w:val="0"/>
                      <w:marBottom w:val="0"/>
                      <w:divBdr>
                        <w:top w:val="none" w:sz="0" w:space="0" w:color="auto"/>
                        <w:left w:val="none" w:sz="0" w:space="0" w:color="auto"/>
                        <w:bottom w:val="none" w:sz="0" w:space="0" w:color="auto"/>
                        <w:right w:val="none" w:sz="0" w:space="0" w:color="auto"/>
                      </w:divBdr>
                    </w:div>
                    <w:div w:id="9650684">
                      <w:marLeft w:val="0"/>
                      <w:marRight w:val="0"/>
                      <w:marTop w:val="0"/>
                      <w:marBottom w:val="0"/>
                      <w:divBdr>
                        <w:top w:val="none" w:sz="0" w:space="0" w:color="auto"/>
                        <w:left w:val="none" w:sz="0" w:space="0" w:color="auto"/>
                        <w:bottom w:val="none" w:sz="0" w:space="0" w:color="auto"/>
                        <w:right w:val="none" w:sz="0" w:space="0" w:color="auto"/>
                      </w:divBdr>
                    </w:div>
                    <w:div w:id="1997952287">
                      <w:marLeft w:val="0"/>
                      <w:marRight w:val="0"/>
                      <w:marTop w:val="0"/>
                      <w:marBottom w:val="0"/>
                      <w:divBdr>
                        <w:top w:val="none" w:sz="0" w:space="0" w:color="auto"/>
                        <w:left w:val="none" w:sz="0" w:space="0" w:color="auto"/>
                        <w:bottom w:val="none" w:sz="0" w:space="0" w:color="auto"/>
                        <w:right w:val="none" w:sz="0" w:space="0" w:color="auto"/>
                      </w:divBdr>
                    </w:div>
                    <w:div w:id="725682176">
                      <w:marLeft w:val="0"/>
                      <w:marRight w:val="0"/>
                      <w:marTop w:val="0"/>
                      <w:marBottom w:val="0"/>
                      <w:divBdr>
                        <w:top w:val="none" w:sz="0" w:space="0" w:color="auto"/>
                        <w:left w:val="none" w:sz="0" w:space="0" w:color="auto"/>
                        <w:bottom w:val="none" w:sz="0" w:space="0" w:color="auto"/>
                        <w:right w:val="none" w:sz="0" w:space="0" w:color="auto"/>
                      </w:divBdr>
                    </w:div>
                    <w:div w:id="2018338705">
                      <w:marLeft w:val="0"/>
                      <w:marRight w:val="0"/>
                      <w:marTop w:val="0"/>
                      <w:marBottom w:val="0"/>
                      <w:divBdr>
                        <w:top w:val="none" w:sz="0" w:space="0" w:color="auto"/>
                        <w:left w:val="none" w:sz="0" w:space="0" w:color="auto"/>
                        <w:bottom w:val="none" w:sz="0" w:space="0" w:color="auto"/>
                        <w:right w:val="none" w:sz="0" w:space="0" w:color="auto"/>
                      </w:divBdr>
                    </w:div>
                    <w:div w:id="1013800417">
                      <w:marLeft w:val="0"/>
                      <w:marRight w:val="0"/>
                      <w:marTop w:val="0"/>
                      <w:marBottom w:val="0"/>
                      <w:divBdr>
                        <w:top w:val="none" w:sz="0" w:space="0" w:color="auto"/>
                        <w:left w:val="none" w:sz="0" w:space="0" w:color="auto"/>
                        <w:bottom w:val="none" w:sz="0" w:space="0" w:color="auto"/>
                        <w:right w:val="none" w:sz="0" w:space="0" w:color="auto"/>
                      </w:divBdr>
                    </w:div>
                    <w:div w:id="748498667">
                      <w:marLeft w:val="0"/>
                      <w:marRight w:val="0"/>
                      <w:marTop w:val="0"/>
                      <w:marBottom w:val="0"/>
                      <w:divBdr>
                        <w:top w:val="none" w:sz="0" w:space="0" w:color="auto"/>
                        <w:left w:val="none" w:sz="0" w:space="0" w:color="auto"/>
                        <w:bottom w:val="none" w:sz="0" w:space="0" w:color="auto"/>
                        <w:right w:val="none" w:sz="0" w:space="0" w:color="auto"/>
                      </w:divBdr>
                    </w:div>
                    <w:div w:id="2123836603">
                      <w:marLeft w:val="0"/>
                      <w:marRight w:val="0"/>
                      <w:marTop w:val="0"/>
                      <w:marBottom w:val="0"/>
                      <w:divBdr>
                        <w:top w:val="none" w:sz="0" w:space="0" w:color="auto"/>
                        <w:left w:val="none" w:sz="0" w:space="0" w:color="auto"/>
                        <w:bottom w:val="none" w:sz="0" w:space="0" w:color="auto"/>
                        <w:right w:val="none" w:sz="0" w:space="0" w:color="auto"/>
                      </w:divBdr>
                    </w:div>
                    <w:div w:id="175075848">
                      <w:marLeft w:val="0"/>
                      <w:marRight w:val="0"/>
                      <w:marTop w:val="0"/>
                      <w:marBottom w:val="0"/>
                      <w:divBdr>
                        <w:top w:val="none" w:sz="0" w:space="0" w:color="auto"/>
                        <w:left w:val="none" w:sz="0" w:space="0" w:color="auto"/>
                        <w:bottom w:val="none" w:sz="0" w:space="0" w:color="auto"/>
                        <w:right w:val="none" w:sz="0" w:space="0" w:color="auto"/>
                      </w:divBdr>
                    </w:div>
                    <w:div w:id="1276789250">
                      <w:marLeft w:val="0"/>
                      <w:marRight w:val="0"/>
                      <w:marTop w:val="0"/>
                      <w:marBottom w:val="0"/>
                      <w:divBdr>
                        <w:top w:val="none" w:sz="0" w:space="0" w:color="auto"/>
                        <w:left w:val="none" w:sz="0" w:space="0" w:color="auto"/>
                        <w:bottom w:val="none" w:sz="0" w:space="0" w:color="auto"/>
                        <w:right w:val="none" w:sz="0" w:space="0" w:color="auto"/>
                      </w:divBdr>
                    </w:div>
                    <w:div w:id="1458648228">
                      <w:marLeft w:val="0"/>
                      <w:marRight w:val="0"/>
                      <w:marTop w:val="0"/>
                      <w:marBottom w:val="0"/>
                      <w:divBdr>
                        <w:top w:val="none" w:sz="0" w:space="0" w:color="auto"/>
                        <w:left w:val="none" w:sz="0" w:space="0" w:color="auto"/>
                        <w:bottom w:val="none" w:sz="0" w:space="0" w:color="auto"/>
                        <w:right w:val="none" w:sz="0" w:space="0" w:color="auto"/>
                      </w:divBdr>
                    </w:div>
                    <w:div w:id="60098411">
                      <w:marLeft w:val="0"/>
                      <w:marRight w:val="0"/>
                      <w:marTop w:val="0"/>
                      <w:marBottom w:val="0"/>
                      <w:divBdr>
                        <w:top w:val="none" w:sz="0" w:space="0" w:color="auto"/>
                        <w:left w:val="none" w:sz="0" w:space="0" w:color="auto"/>
                        <w:bottom w:val="none" w:sz="0" w:space="0" w:color="auto"/>
                        <w:right w:val="none" w:sz="0" w:space="0" w:color="auto"/>
                      </w:divBdr>
                    </w:div>
                    <w:div w:id="604536135">
                      <w:marLeft w:val="0"/>
                      <w:marRight w:val="0"/>
                      <w:marTop w:val="0"/>
                      <w:marBottom w:val="0"/>
                      <w:divBdr>
                        <w:top w:val="none" w:sz="0" w:space="0" w:color="auto"/>
                        <w:left w:val="none" w:sz="0" w:space="0" w:color="auto"/>
                        <w:bottom w:val="none" w:sz="0" w:space="0" w:color="auto"/>
                        <w:right w:val="none" w:sz="0" w:space="0" w:color="auto"/>
                      </w:divBdr>
                    </w:div>
                    <w:div w:id="1204904129">
                      <w:marLeft w:val="0"/>
                      <w:marRight w:val="0"/>
                      <w:marTop w:val="0"/>
                      <w:marBottom w:val="0"/>
                      <w:divBdr>
                        <w:top w:val="none" w:sz="0" w:space="0" w:color="auto"/>
                        <w:left w:val="none" w:sz="0" w:space="0" w:color="auto"/>
                        <w:bottom w:val="none" w:sz="0" w:space="0" w:color="auto"/>
                        <w:right w:val="none" w:sz="0" w:space="0" w:color="auto"/>
                      </w:divBdr>
                    </w:div>
                    <w:div w:id="2137529105">
                      <w:marLeft w:val="0"/>
                      <w:marRight w:val="0"/>
                      <w:marTop w:val="60"/>
                      <w:marBottom w:val="60"/>
                      <w:divBdr>
                        <w:top w:val="none" w:sz="0" w:space="0" w:color="auto"/>
                        <w:left w:val="none" w:sz="0" w:space="0" w:color="auto"/>
                        <w:bottom w:val="dotted" w:sz="6" w:space="0" w:color="999999"/>
                        <w:right w:val="none" w:sz="0" w:space="0" w:color="auto"/>
                      </w:divBdr>
                    </w:div>
                    <w:div w:id="16656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63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1105582">
          <w:marLeft w:val="0"/>
          <w:marRight w:val="0"/>
          <w:marTop w:val="0"/>
          <w:marBottom w:val="0"/>
          <w:divBdr>
            <w:top w:val="single" w:sz="6" w:space="0" w:color="CCCCCC"/>
            <w:left w:val="single" w:sz="6" w:space="0" w:color="CCCCCC"/>
            <w:bottom w:val="single" w:sz="6" w:space="0" w:color="CCCCCC"/>
            <w:right w:val="single" w:sz="6" w:space="0" w:color="CCCCCC"/>
          </w:divBdr>
          <w:divsChild>
            <w:div w:id="1583222505">
              <w:marLeft w:val="0"/>
              <w:marRight w:val="0"/>
              <w:marTop w:val="30"/>
              <w:marBottom w:val="0"/>
              <w:divBdr>
                <w:top w:val="none" w:sz="0" w:space="0" w:color="auto"/>
                <w:left w:val="none" w:sz="0" w:space="0" w:color="auto"/>
                <w:bottom w:val="none" w:sz="0" w:space="0" w:color="auto"/>
                <w:right w:val="none" w:sz="0" w:space="0" w:color="auto"/>
              </w:divBdr>
              <w:divsChild>
                <w:div w:id="227498493">
                  <w:marLeft w:val="15"/>
                  <w:marRight w:val="0"/>
                  <w:marTop w:val="0"/>
                  <w:marBottom w:val="0"/>
                  <w:divBdr>
                    <w:top w:val="none" w:sz="0" w:space="0" w:color="auto"/>
                    <w:left w:val="none" w:sz="0" w:space="0" w:color="auto"/>
                    <w:bottom w:val="none" w:sz="0" w:space="0" w:color="auto"/>
                    <w:right w:val="none" w:sz="0" w:space="0" w:color="auto"/>
                  </w:divBdr>
                  <w:divsChild>
                    <w:div w:id="625546809">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14387898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11340758">
          <w:marLeft w:val="0"/>
          <w:marRight w:val="0"/>
          <w:marTop w:val="0"/>
          <w:marBottom w:val="0"/>
          <w:divBdr>
            <w:top w:val="single" w:sz="6" w:space="0" w:color="CCCCCC"/>
            <w:left w:val="single" w:sz="6" w:space="0" w:color="CCCCCC"/>
            <w:bottom w:val="single" w:sz="6" w:space="0" w:color="CCCCCC"/>
            <w:right w:val="single" w:sz="6" w:space="0" w:color="CCCCCC"/>
          </w:divBdr>
          <w:divsChild>
            <w:div w:id="115410312">
              <w:marLeft w:val="0"/>
              <w:marRight w:val="0"/>
              <w:marTop w:val="30"/>
              <w:marBottom w:val="0"/>
              <w:divBdr>
                <w:top w:val="none" w:sz="0" w:space="0" w:color="auto"/>
                <w:left w:val="none" w:sz="0" w:space="0" w:color="auto"/>
                <w:bottom w:val="none" w:sz="0" w:space="0" w:color="auto"/>
                <w:right w:val="none" w:sz="0" w:space="0" w:color="auto"/>
              </w:divBdr>
              <w:divsChild>
                <w:div w:id="223757811">
                  <w:marLeft w:val="15"/>
                  <w:marRight w:val="0"/>
                  <w:marTop w:val="0"/>
                  <w:marBottom w:val="0"/>
                  <w:divBdr>
                    <w:top w:val="none" w:sz="0" w:space="0" w:color="auto"/>
                    <w:left w:val="none" w:sz="0" w:space="0" w:color="auto"/>
                    <w:bottom w:val="none" w:sz="0" w:space="0" w:color="auto"/>
                    <w:right w:val="none" w:sz="0" w:space="0" w:color="auto"/>
                  </w:divBdr>
                  <w:divsChild>
                    <w:div w:id="1638685663">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15386174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15613315">
          <w:marLeft w:val="0"/>
          <w:marRight w:val="0"/>
          <w:marTop w:val="0"/>
          <w:marBottom w:val="0"/>
          <w:divBdr>
            <w:top w:val="single" w:sz="6" w:space="0" w:color="CCCCCC"/>
            <w:left w:val="single" w:sz="6" w:space="0" w:color="CCCCCC"/>
            <w:bottom w:val="single" w:sz="6" w:space="0" w:color="CCCCCC"/>
            <w:right w:val="single" w:sz="6" w:space="0" w:color="CCCCCC"/>
          </w:divBdr>
          <w:divsChild>
            <w:div w:id="1755319365">
              <w:marLeft w:val="0"/>
              <w:marRight w:val="0"/>
              <w:marTop w:val="30"/>
              <w:marBottom w:val="0"/>
              <w:divBdr>
                <w:top w:val="none" w:sz="0" w:space="0" w:color="auto"/>
                <w:left w:val="none" w:sz="0" w:space="0" w:color="auto"/>
                <w:bottom w:val="none" w:sz="0" w:space="0" w:color="auto"/>
                <w:right w:val="none" w:sz="0" w:space="0" w:color="auto"/>
              </w:divBdr>
              <w:divsChild>
                <w:div w:id="491141400">
                  <w:marLeft w:val="15"/>
                  <w:marRight w:val="0"/>
                  <w:marTop w:val="0"/>
                  <w:marBottom w:val="0"/>
                  <w:divBdr>
                    <w:top w:val="none" w:sz="0" w:space="0" w:color="auto"/>
                    <w:left w:val="none" w:sz="0" w:space="0" w:color="auto"/>
                    <w:bottom w:val="none" w:sz="0" w:space="0" w:color="auto"/>
                    <w:right w:val="none" w:sz="0" w:space="0" w:color="auto"/>
                  </w:divBdr>
                  <w:divsChild>
                    <w:div w:id="64955365">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16313965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9705478">
          <w:marLeft w:val="0"/>
          <w:marRight w:val="0"/>
          <w:marTop w:val="0"/>
          <w:marBottom w:val="0"/>
          <w:divBdr>
            <w:top w:val="single" w:sz="6" w:space="0" w:color="CCCCCC"/>
            <w:left w:val="single" w:sz="6" w:space="0" w:color="CCCCCC"/>
            <w:bottom w:val="single" w:sz="6" w:space="0" w:color="CCCCCC"/>
            <w:right w:val="single" w:sz="6" w:space="0" w:color="CCCCCC"/>
          </w:divBdr>
          <w:divsChild>
            <w:div w:id="1451512048">
              <w:marLeft w:val="0"/>
              <w:marRight w:val="0"/>
              <w:marTop w:val="30"/>
              <w:marBottom w:val="0"/>
              <w:divBdr>
                <w:top w:val="none" w:sz="0" w:space="0" w:color="auto"/>
                <w:left w:val="none" w:sz="0" w:space="0" w:color="auto"/>
                <w:bottom w:val="none" w:sz="0" w:space="0" w:color="auto"/>
                <w:right w:val="none" w:sz="0" w:space="0" w:color="auto"/>
              </w:divBdr>
              <w:divsChild>
                <w:div w:id="759447268">
                  <w:marLeft w:val="15"/>
                  <w:marRight w:val="0"/>
                  <w:marTop w:val="0"/>
                  <w:marBottom w:val="0"/>
                  <w:divBdr>
                    <w:top w:val="none" w:sz="0" w:space="0" w:color="auto"/>
                    <w:left w:val="none" w:sz="0" w:space="0" w:color="auto"/>
                    <w:bottom w:val="none" w:sz="0" w:space="0" w:color="auto"/>
                    <w:right w:val="none" w:sz="0" w:space="0" w:color="auto"/>
                  </w:divBdr>
                  <w:divsChild>
                    <w:div w:id="1285771297">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17049854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90862046">
          <w:marLeft w:val="0"/>
          <w:marRight w:val="0"/>
          <w:marTop w:val="0"/>
          <w:marBottom w:val="0"/>
          <w:divBdr>
            <w:top w:val="single" w:sz="6" w:space="0" w:color="CCCCCC"/>
            <w:left w:val="single" w:sz="6" w:space="0" w:color="CCCCCC"/>
            <w:bottom w:val="single" w:sz="6" w:space="0" w:color="CCCCCC"/>
            <w:right w:val="single" w:sz="6" w:space="0" w:color="CCCCCC"/>
          </w:divBdr>
          <w:divsChild>
            <w:div w:id="368065567">
              <w:marLeft w:val="0"/>
              <w:marRight w:val="0"/>
              <w:marTop w:val="30"/>
              <w:marBottom w:val="0"/>
              <w:divBdr>
                <w:top w:val="none" w:sz="0" w:space="0" w:color="auto"/>
                <w:left w:val="none" w:sz="0" w:space="0" w:color="auto"/>
                <w:bottom w:val="none" w:sz="0" w:space="0" w:color="auto"/>
                <w:right w:val="none" w:sz="0" w:space="0" w:color="auto"/>
              </w:divBdr>
              <w:divsChild>
                <w:div w:id="539249840">
                  <w:marLeft w:val="60"/>
                  <w:marRight w:val="0"/>
                  <w:marTop w:val="0"/>
                  <w:marBottom w:val="60"/>
                  <w:divBdr>
                    <w:top w:val="none" w:sz="0" w:space="0" w:color="auto"/>
                    <w:left w:val="none" w:sz="0" w:space="0" w:color="auto"/>
                    <w:bottom w:val="none" w:sz="0" w:space="0" w:color="auto"/>
                    <w:right w:val="none" w:sz="0" w:space="0" w:color="auto"/>
                  </w:divBdr>
                  <w:divsChild>
                    <w:div w:id="1872954026">
                      <w:marLeft w:val="0"/>
                      <w:marRight w:val="0"/>
                      <w:marTop w:val="0"/>
                      <w:marBottom w:val="60"/>
                      <w:divBdr>
                        <w:top w:val="none" w:sz="0" w:space="0" w:color="auto"/>
                        <w:left w:val="none" w:sz="0" w:space="0" w:color="auto"/>
                        <w:bottom w:val="single" w:sz="6" w:space="0" w:color="999999"/>
                        <w:right w:val="none" w:sz="0" w:space="0" w:color="auto"/>
                      </w:divBdr>
                    </w:div>
                    <w:div w:id="770122603">
                      <w:marLeft w:val="0"/>
                      <w:marRight w:val="0"/>
                      <w:marTop w:val="60"/>
                      <w:marBottom w:val="60"/>
                      <w:divBdr>
                        <w:top w:val="none" w:sz="0" w:space="0" w:color="auto"/>
                        <w:left w:val="none" w:sz="0" w:space="0" w:color="auto"/>
                        <w:bottom w:val="dotted" w:sz="6" w:space="0" w:color="999999"/>
                        <w:right w:val="none" w:sz="0" w:space="0" w:color="auto"/>
                      </w:divBdr>
                    </w:div>
                    <w:div w:id="1329791064">
                      <w:marLeft w:val="0"/>
                      <w:marRight w:val="0"/>
                      <w:marTop w:val="0"/>
                      <w:marBottom w:val="0"/>
                      <w:divBdr>
                        <w:top w:val="none" w:sz="0" w:space="0" w:color="auto"/>
                        <w:left w:val="none" w:sz="0" w:space="0" w:color="auto"/>
                        <w:bottom w:val="none" w:sz="0" w:space="0" w:color="auto"/>
                        <w:right w:val="none" w:sz="0" w:space="0" w:color="auto"/>
                      </w:divBdr>
                      <w:divsChild>
                        <w:div w:id="2040160734">
                          <w:marLeft w:val="0"/>
                          <w:marRight w:val="0"/>
                          <w:marTop w:val="0"/>
                          <w:marBottom w:val="0"/>
                          <w:divBdr>
                            <w:top w:val="none" w:sz="0" w:space="0" w:color="auto"/>
                            <w:left w:val="none" w:sz="0" w:space="0" w:color="auto"/>
                            <w:bottom w:val="none" w:sz="0" w:space="0" w:color="auto"/>
                            <w:right w:val="none" w:sz="0" w:space="0" w:color="auto"/>
                          </w:divBdr>
                          <w:divsChild>
                            <w:div w:id="1436823065">
                              <w:marLeft w:val="0"/>
                              <w:marRight w:val="0"/>
                              <w:marTop w:val="0"/>
                              <w:marBottom w:val="0"/>
                              <w:divBdr>
                                <w:top w:val="none" w:sz="0" w:space="0" w:color="auto"/>
                                <w:left w:val="none" w:sz="0" w:space="0" w:color="auto"/>
                                <w:bottom w:val="none" w:sz="0" w:space="0" w:color="auto"/>
                                <w:right w:val="none" w:sz="0" w:space="0" w:color="auto"/>
                              </w:divBdr>
                            </w:div>
                          </w:divsChild>
                        </w:div>
                        <w:div w:id="885945473">
                          <w:marLeft w:val="0"/>
                          <w:marRight w:val="0"/>
                          <w:marTop w:val="0"/>
                          <w:marBottom w:val="0"/>
                          <w:divBdr>
                            <w:top w:val="none" w:sz="0" w:space="0" w:color="auto"/>
                            <w:left w:val="none" w:sz="0" w:space="0" w:color="auto"/>
                            <w:bottom w:val="none" w:sz="0" w:space="0" w:color="auto"/>
                            <w:right w:val="none" w:sz="0" w:space="0" w:color="auto"/>
                          </w:divBdr>
                          <w:divsChild>
                            <w:div w:id="961034345">
                              <w:marLeft w:val="0"/>
                              <w:marRight w:val="0"/>
                              <w:marTop w:val="0"/>
                              <w:marBottom w:val="0"/>
                              <w:divBdr>
                                <w:top w:val="none" w:sz="0" w:space="0" w:color="auto"/>
                                <w:left w:val="none" w:sz="0" w:space="0" w:color="auto"/>
                                <w:bottom w:val="none" w:sz="0" w:space="0" w:color="auto"/>
                                <w:right w:val="none" w:sz="0" w:space="0" w:color="auto"/>
                              </w:divBdr>
                            </w:div>
                          </w:divsChild>
                        </w:div>
                        <w:div w:id="1825775146">
                          <w:marLeft w:val="0"/>
                          <w:marRight w:val="0"/>
                          <w:marTop w:val="0"/>
                          <w:marBottom w:val="0"/>
                          <w:divBdr>
                            <w:top w:val="none" w:sz="0" w:space="0" w:color="auto"/>
                            <w:left w:val="none" w:sz="0" w:space="0" w:color="auto"/>
                            <w:bottom w:val="none" w:sz="0" w:space="0" w:color="auto"/>
                            <w:right w:val="none" w:sz="0" w:space="0" w:color="auto"/>
                          </w:divBdr>
                          <w:divsChild>
                            <w:div w:id="859202199">
                              <w:marLeft w:val="0"/>
                              <w:marRight w:val="0"/>
                              <w:marTop w:val="0"/>
                              <w:marBottom w:val="0"/>
                              <w:divBdr>
                                <w:top w:val="none" w:sz="0" w:space="0" w:color="auto"/>
                                <w:left w:val="none" w:sz="0" w:space="0" w:color="auto"/>
                                <w:bottom w:val="none" w:sz="0" w:space="0" w:color="auto"/>
                                <w:right w:val="none" w:sz="0" w:space="0" w:color="auto"/>
                              </w:divBdr>
                            </w:div>
                          </w:divsChild>
                        </w:div>
                        <w:div w:id="1245187003">
                          <w:marLeft w:val="0"/>
                          <w:marRight w:val="0"/>
                          <w:marTop w:val="0"/>
                          <w:marBottom w:val="0"/>
                          <w:divBdr>
                            <w:top w:val="none" w:sz="0" w:space="0" w:color="auto"/>
                            <w:left w:val="none" w:sz="0" w:space="0" w:color="auto"/>
                            <w:bottom w:val="none" w:sz="0" w:space="0" w:color="auto"/>
                            <w:right w:val="none" w:sz="0" w:space="0" w:color="auto"/>
                          </w:divBdr>
                          <w:divsChild>
                            <w:div w:id="1282111849">
                              <w:marLeft w:val="0"/>
                              <w:marRight w:val="0"/>
                              <w:marTop w:val="0"/>
                              <w:marBottom w:val="0"/>
                              <w:divBdr>
                                <w:top w:val="none" w:sz="0" w:space="0" w:color="auto"/>
                                <w:left w:val="none" w:sz="0" w:space="0" w:color="auto"/>
                                <w:bottom w:val="none" w:sz="0" w:space="0" w:color="auto"/>
                                <w:right w:val="none" w:sz="0" w:space="0" w:color="auto"/>
                              </w:divBdr>
                            </w:div>
                          </w:divsChild>
                        </w:div>
                        <w:div w:id="1629161275">
                          <w:marLeft w:val="0"/>
                          <w:marRight w:val="0"/>
                          <w:marTop w:val="0"/>
                          <w:marBottom w:val="0"/>
                          <w:divBdr>
                            <w:top w:val="none" w:sz="0" w:space="0" w:color="auto"/>
                            <w:left w:val="none" w:sz="0" w:space="0" w:color="auto"/>
                            <w:bottom w:val="none" w:sz="0" w:space="0" w:color="auto"/>
                            <w:right w:val="none" w:sz="0" w:space="0" w:color="auto"/>
                          </w:divBdr>
                          <w:divsChild>
                            <w:div w:id="576552571">
                              <w:marLeft w:val="0"/>
                              <w:marRight w:val="0"/>
                              <w:marTop w:val="0"/>
                              <w:marBottom w:val="0"/>
                              <w:divBdr>
                                <w:top w:val="none" w:sz="0" w:space="0" w:color="auto"/>
                                <w:left w:val="none" w:sz="0" w:space="0" w:color="auto"/>
                                <w:bottom w:val="none" w:sz="0" w:space="0" w:color="auto"/>
                                <w:right w:val="none" w:sz="0" w:space="0" w:color="auto"/>
                              </w:divBdr>
                            </w:div>
                          </w:divsChild>
                        </w:div>
                        <w:div w:id="884222746">
                          <w:marLeft w:val="0"/>
                          <w:marRight w:val="0"/>
                          <w:marTop w:val="0"/>
                          <w:marBottom w:val="0"/>
                          <w:divBdr>
                            <w:top w:val="none" w:sz="0" w:space="0" w:color="auto"/>
                            <w:left w:val="none" w:sz="0" w:space="0" w:color="auto"/>
                            <w:bottom w:val="none" w:sz="0" w:space="0" w:color="auto"/>
                            <w:right w:val="none" w:sz="0" w:space="0" w:color="auto"/>
                          </w:divBdr>
                          <w:divsChild>
                            <w:div w:id="1716084077">
                              <w:marLeft w:val="0"/>
                              <w:marRight w:val="0"/>
                              <w:marTop w:val="0"/>
                              <w:marBottom w:val="0"/>
                              <w:divBdr>
                                <w:top w:val="none" w:sz="0" w:space="0" w:color="auto"/>
                                <w:left w:val="none" w:sz="0" w:space="0" w:color="auto"/>
                                <w:bottom w:val="none" w:sz="0" w:space="0" w:color="auto"/>
                                <w:right w:val="none" w:sz="0" w:space="0" w:color="auto"/>
                              </w:divBdr>
                            </w:div>
                          </w:divsChild>
                        </w:div>
                        <w:div w:id="719592675">
                          <w:marLeft w:val="0"/>
                          <w:marRight w:val="0"/>
                          <w:marTop w:val="0"/>
                          <w:marBottom w:val="0"/>
                          <w:divBdr>
                            <w:top w:val="none" w:sz="0" w:space="0" w:color="auto"/>
                            <w:left w:val="none" w:sz="0" w:space="0" w:color="auto"/>
                            <w:bottom w:val="none" w:sz="0" w:space="0" w:color="auto"/>
                            <w:right w:val="none" w:sz="0" w:space="0" w:color="auto"/>
                          </w:divBdr>
                          <w:divsChild>
                            <w:div w:id="4117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039">
                      <w:marLeft w:val="0"/>
                      <w:marRight w:val="0"/>
                      <w:marTop w:val="60"/>
                      <w:marBottom w:val="60"/>
                      <w:divBdr>
                        <w:top w:val="none" w:sz="0" w:space="0" w:color="auto"/>
                        <w:left w:val="none" w:sz="0" w:space="0" w:color="auto"/>
                        <w:bottom w:val="dotted" w:sz="6" w:space="0" w:color="999999"/>
                        <w:right w:val="none" w:sz="0" w:space="0" w:color="auto"/>
                      </w:divBdr>
                    </w:div>
                    <w:div w:id="468863831">
                      <w:marLeft w:val="0"/>
                      <w:marRight w:val="0"/>
                      <w:marTop w:val="0"/>
                      <w:marBottom w:val="0"/>
                      <w:divBdr>
                        <w:top w:val="none" w:sz="0" w:space="0" w:color="auto"/>
                        <w:left w:val="none" w:sz="0" w:space="0" w:color="auto"/>
                        <w:bottom w:val="none" w:sz="0" w:space="0" w:color="auto"/>
                        <w:right w:val="none" w:sz="0" w:space="0" w:color="auto"/>
                      </w:divBdr>
                      <w:divsChild>
                        <w:div w:id="635647681">
                          <w:marLeft w:val="0"/>
                          <w:marRight w:val="0"/>
                          <w:marTop w:val="0"/>
                          <w:marBottom w:val="0"/>
                          <w:divBdr>
                            <w:top w:val="none" w:sz="0" w:space="0" w:color="auto"/>
                            <w:left w:val="none" w:sz="0" w:space="0" w:color="auto"/>
                            <w:bottom w:val="none" w:sz="0" w:space="0" w:color="auto"/>
                            <w:right w:val="none" w:sz="0" w:space="0" w:color="auto"/>
                          </w:divBdr>
                          <w:divsChild>
                            <w:div w:id="1069766082">
                              <w:marLeft w:val="0"/>
                              <w:marRight w:val="0"/>
                              <w:marTop w:val="0"/>
                              <w:marBottom w:val="0"/>
                              <w:divBdr>
                                <w:top w:val="none" w:sz="0" w:space="0" w:color="auto"/>
                                <w:left w:val="none" w:sz="0" w:space="0" w:color="auto"/>
                                <w:bottom w:val="none" w:sz="0" w:space="0" w:color="auto"/>
                                <w:right w:val="none" w:sz="0" w:space="0" w:color="auto"/>
                              </w:divBdr>
                            </w:div>
                          </w:divsChild>
                        </w:div>
                        <w:div w:id="479856089">
                          <w:marLeft w:val="0"/>
                          <w:marRight w:val="0"/>
                          <w:marTop w:val="0"/>
                          <w:marBottom w:val="0"/>
                          <w:divBdr>
                            <w:top w:val="none" w:sz="0" w:space="0" w:color="auto"/>
                            <w:left w:val="none" w:sz="0" w:space="0" w:color="auto"/>
                            <w:bottom w:val="none" w:sz="0" w:space="0" w:color="auto"/>
                            <w:right w:val="none" w:sz="0" w:space="0" w:color="auto"/>
                          </w:divBdr>
                          <w:divsChild>
                            <w:div w:id="826483782">
                              <w:marLeft w:val="0"/>
                              <w:marRight w:val="0"/>
                              <w:marTop w:val="0"/>
                              <w:marBottom w:val="0"/>
                              <w:divBdr>
                                <w:top w:val="none" w:sz="0" w:space="0" w:color="auto"/>
                                <w:left w:val="none" w:sz="0" w:space="0" w:color="auto"/>
                                <w:bottom w:val="none" w:sz="0" w:space="0" w:color="auto"/>
                                <w:right w:val="none" w:sz="0" w:space="0" w:color="auto"/>
                              </w:divBdr>
                            </w:div>
                          </w:divsChild>
                        </w:div>
                        <w:div w:id="850342836">
                          <w:marLeft w:val="0"/>
                          <w:marRight w:val="0"/>
                          <w:marTop w:val="0"/>
                          <w:marBottom w:val="0"/>
                          <w:divBdr>
                            <w:top w:val="none" w:sz="0" w:space="0" w:color="auto"/>
                            <w:left w:val="none" w:sz="0" w:space="0" w:color="auto"/>
                            <w:bottom w:val="none" w:sz="0" w:space="0" w:color="auto"/>
                            <w:right w:val="none" w:sz="0" w:space="0" w:color="auto"/>
                          </w:divBdr>
                          <w:divsChild>
                            <w:div w:id="13988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3199">
                      <w:marLeft w:val="0"/>
                      <w:marRight w:val="0"/>
                      <w:marTop w:val="60"/>
                      <w:marBottom w:val="60"/>
                      <w:divBdr>
                        <w:top w:val="none" w:sz="0" w:space="0" w:color="auto"/>
                        <w:left w:val="none" w:sz="0" w:space="0" w:color="auto"/>
                        <w:bottom w:val="dotted" w:sz="6" w:space="0" w:color="999999"/>
                        <w:right w:val="none" w:sz="0" w:space="0" w:color="auto"/>
                      </w:divBdr>
                    </w:div>
                    <w:div w:id="1793010390">
                      <w:marLeft w:val="0"/>
                      <w:marRight w:val="0"/>
                      <w:marTop w:val="0"/>
                      <w:marBottom w:val="0"/>
                      <w:divBdr>
                        <w:top w:val="none" w:sz="0" w:space="0" w:color="auto"/>
                        <w:left w:val="none" w:sz="0" w:space="0" w:color="auto"/>
                        <w:bottom w:val="none" w:sz="0" w:space="0" w:color="auto"/>
                        <w:right w:val="none" w:sz="0" w:space="0" w:color="auto"/>
                      </w:divBdr>
                      <w:divsChild>
                        <w:div w:id="1029381949">
                          <w:marLeft w:val="0"/>
                          <w:marRight w:val="0"/>
                          <w:marTop w:val="0"/>
                          <w:marBottom w:val="0"/>
                          <w:divBdr>
                            <w:top w:val="none" w:sz="0" w:space="0" w:color="auto"/>
                            <w:left w:val="none" w:sz="0" w:space="0" w:color="auto"/>
                            <w:bottom w:val="none" w:sz="0" w:space="0" w:color="auto"/>
                            <w:right w:val="none" w:sz="0" w:space="0" w:color="auto"/>
                          </w:divBdr>
                          <w:divsChild>
                            <w:div w:id="990215772">
                              <w:marLeft w:val="0"/>
                              <w:marRight w:val="0"/>
                              <w:marTop w:val="0"/>
                              <w:marBottom w:val="0"/>
                              <w:divBdr>
                                <w:top w:val="none" w:sz="0" w:space="0" w:color="auto"/>
                                <w:left w:val="none" w:sz="0" w:space="0" w:color="auto"/>
                                <w:bottom w:val="none" w:sz="0" w:space="0" w:color="auto"/>
                                <w:right w:val="none" w:sz="0" w:space="0" w:color="auto"/>
                              </w:divBdr>
                            </w:div>
                          </w:divsChild>
                        </w:div>
                        <w:div w:id="1714427597">
                          <w:marLeft w:val="0"/>
                          <w:marRight w:val="0"/>
                          <w:marTop w:val="0"/>
                          <w:marBottom w:val="0"/>
                          <w:divBdr>
                            <w:top w:val="none" w:sz="0" w:space="0" w:color="auto"/>
                            <w:left w:val="none" w:sz="0" w:space="0" w:color="auto"/>
                            <w:bottom w:val="none" w:sz="0" w:space="0" w:color="auto"/>
                            <w:right w:val="none" w:sz="0" w:space="0" w:color="auto"/>
                          </w:divBdr>
                          <w:divsChild>
                            <w:div w:id="1783301366">
                              <w:marLeft w:val="0"/>
                              <w:marRight w:val="0"/>
                              <w:marTop w:val="0"/>
                              <w:marBottom w:val="0"/>
                              <w:divBdr>
                                <w:top w:val="none" w:sz="0" w:space="0" w:color="auto"/>
                                <w:left w:val="none" w:sz="0" w:space="0" w:color="auto"/>
                                <w:bottom w:val="none" w:sz="0" w:space="0" w:color="auto"/>
                                <w:right w:val="none" w:sz="0" w:space="0" w:color="auto"/>
                              </w:divBdr>
                            </w:div>
                          </w:divsChild>
                        </w:div>
                        <w:div w:id="944969928">
                          <w:marLeft w:val="0"/>
                          <w:marRight w:val="0"/>
                          <w:marTop w:val="0"/>
                          <w:marBottom w:val="0"/>
                          <w:divBdr>
                            <w:top w:val="none" w:sz="0" w:space="0" w:color="auto"/>
                            <w:left w:val="none" w:sz="0" w:space="0" w:color="auto"/>
                            <w:bottom w:val="none" w:sz="0" w:space="0" w:color="auto"/>
                            <w:right w:val="none" w:sz="0" w:space="0" w:color="auto"/>
                          </w:divBdr>
                          <w:divsChild>
                            <w:div w:id="1037508081">
                              <w:marLeft w:val="0"/>
                              <w:marRight w:val="0"/>
                              <w:marTop w:val="0"/>
                              <w:marBottom w:val="0"/>
                              <w:divBdr>
                                <w:top w:val="none" w:sz="0" w:space="0" w:color="auto"/>
                                <w:left w:val="none" w:sz="0" w:space="0" w:color="auto"/>
                                <w:bottom w:val="none" w:sz="0" w:space="0" w:color="auto"/>
                                <w:right w:val="none" w:sz="0" w:space="0" w:color="auto"/>
                              </w:divBdr>
                            </w:div>
                          </w:divsChild>
                        </w:div>
                        <w:div w:id="2105299385">
                          <w:marLeft w:val="0"/>
                          <w:marRight w:val="0"/>
                          <w:marTop w:val="0"/>
                          <w:marBottom w:val="0"/>
                          <w:divBdr>
                            <w:top w:val="none" w:sz="0" w:space="0" w:color="auto"/>
                            <w:left w:val="none" w:sz="0" w:space="0" w:color="auto"/>
                            <w:bottom w:val="none" w:sz="0" w:space="0" w:color="auto"/>
                            <w:right w:val="none" w:sz="0" w:space="0" w:color="auto"/>
                          </w:divBdr>
                          <w:divsChild>
                            <w:div w:id="990983989">
                              <w:marLeft w:val="0"/>
                              <w:marRight w:val="0"/>
                              <w:marTop w:val="0"/>
                              <w:marBottom w:val="0"/>
                              <w:divBdr>
                                <w:top w:val="none" w:sz="0" w:space="0" w:color="auto"/>
                                <w:left w:val="none" w:sz="0" w:space="0" w:color="auto"/>
                                <w:bottom w:val="none" w:sz="0" w:space="0" w:color="auto"/>
                                <w:right w:val="none" w:sz="0" w:space="0" w:color="auto"/>
                              </w:divBdr>
                            </w:div>
                          </w:divsChild>
                        </w:div>
                        <w:div w:id="409931602">
                          <w:marLeft w:val="0"/>
                          <w:marRight w:val="0"/>
                          <w:marTop w:val="0"/>
                          <w:marBottom w:val="0"/>
                          <w:divBdr>
                            <w:top w:val="none" w:sz="0" w:space="0" w:color="auto"/>
                            <w:left w:val="none" w:sz="0" w:space="0" w:color="auto"/>
                            <w:bottom w:val="none" w:sz="0" w:space="0" w:color="auto"/>
                            <w:right w:val="none" w:sz="0" w:space="0" w:color="auto"/>
                          </w:divBdr>
                          <w:divsChild>
                            <w:div w:id="993484624">
                              <w:marLeft w:val="0"/>
                              <w:marRight w:val="0"/>
                              <w:marTop w:val="0"/>
                              <w:marBottom w:val="0"/>
                              <w:divBdr>
                                <w:top w:val="none" w:sz="0" w:space="0" w:color="auto"/>
                                <w:left w:val="none" w:sz="0" w:space="0" w:color="auto"/>
                                <w:bottom w:val="none" w:sz="0" w:space="0" w:color="auto"/>
                                <w:right w:val="none" w:sz="0" w:space="0" w:color="auto"/>
                              </w:divBdr>
                            </w:div>
                          </w:divsChild>
                        </w:div>
                        <w:div w:id="1859731154">
                          <w:marLeft w:val="0"/>
                          <w:marRight w:val="0"/>
                          <w:marTop w:val="0"/>
                          <w:marBottom w:val="0"/>
                          <w:divBdr>
                            <w:top w:val="none" w:sz="0" w:space="0" w:color="auto"/>
                            <w:left w:val="none" w:sz="0" w:space="0" w:color="auto"/>
                            <w:bottom w:val="none" w:sz="0" w:space="0" w:color="auto"/>
                            <w:right w:val="none" w:sz="0" w:space="0" w:color="auto"/>
                          </w:divBdr>
                          <w:divsChild>
                            <w:div w:id="1137991780">
                              <w:marLeft w:val="0"/>
                              <w:marRight w:val="0"/>
                              <w:marTop w:val="0"/>
                              <w:marBottom w:val="0"/>
                              <w:divBdr>
                                <w:top w:val="none" w:sz="0" w:space="0" w:color="auto"/>
                                <w:left w:val="none" w:sz="0" w:space="0" w:color="auto"/>
                                <w:bottom w:val="none" w:sz="0" w:space="0" w:color="auto"/>
                                <w:right w:val="none" w:sz="0" w:space="0" w:color="auto"/>
                              </w:divBdr>
                            </w:div>
                          </w:divsChild>
                        </w:div>
                        <w:div w:id="1584606908">
                          <w:marLeft w:val="0"/>
                          <w:marRight w:val="0"/>
                          <w:marTop w:val="0"/>
                          <w:marBottom w:val="0"/>
                          <w:divBdr>
                            <w:top w:val="none" w:sz="0" w:space="0" w:color="auto"/>
                            <w:left w:val="none" w:sz="0" w:space="0" w:color="auto"/>
                            <w:bottom w:val="none" w:sz="0" w:space="0" w:color="auto"/>
                            <w:right w:val="none" w:sz="0" w:space="0" w:color="auto"/>
                          </w:divBdr>
                          <w:divsChild>
                            <w:div w:id="325283350">
                              <w:marLeft w:val="0"/>
                              <w:marRight w:val="0"/>
                              <w:marTop w:val="0"/>
                              <w:marBottom w:val="0"/>
                              <w:divBdr>
                                <w:top w:val="none" w:sz="0" w:space="0" w:color="auto"/>
                                <w:left w:val="none" w:sz="0" w:space="0" w:color="auto"/>
                                <w:bottom w:val="none" w:sz="0" w:space="0" w:color="auto"/>
                                <w:right w:val="none" w:sz="0" w:space="0" w:color="auto"/>
                              </w:divBdr>
                            </w:div>
                          </w:divsChild>
                        </w:div>
                        <w:div w:id="1125199188">
                          <w:marLeft w:val="0"/>
                          <w:marRight w:val="0"/>
                          <w:marTop w:val="0"/>
                          <w:marBottom w:val="0"/>
                          <w:divBdr>
                            <w:top w:val="none" w:sz="0" w:space="0" w:color="auto"/>
                            <w:left w:val="none" w:sz="0" w:space="0" w:color="auto"/>
                            <w:bottom w:val="none" w:sz="0" w:space="0" w:color="auto"/>
                            <w:right w:val="none" w:sz="0" w:space="0" w:color="auto"/>
                          </w:divBdr>
                          <w:divsChild>
                            <w:div w:id="1948191029">
                              <w:marLeft w:val="0"/>
                              <w:marRight w:val="0"/>
                              <w:marTop w:val="0"/>
                              <w:marBottom w:val="0"/>
                              <w:divBdr>
                                <w:top w:val="none" w:sz="0" w:space="0" w:color="auto"/>
                                <w:left w:val="none" w:sz="0" w:space="0" w:color="auto"/>
                                <w:bottom w:val="none" w:sz="0" w:space="0" w:color="auto"/>
                                <w:right w:val="none" w:sz="0" w:space="0" w:color="auto"/>
                              </w:divBdr>
                            </w:div>
                          </w:divsChild>
                        </w:div>
                        <w:div w:id="1699113490">
                          <w:marLeft w:val="0"/>
                          <w:marRight w:val="0"/>
                          <w:marTop w:val="0"/>
                          <w:marBottom w:val="0"/>
                          <w:divBdr>
                            <w:top w:val="none" w:sz="0" w:space="0" w:color="auto"/>
                            <w:left w:val="none" w:sz="0" w:space="0" w:color="auto"/>
                            <w:bottom w:val="none" w:sz="0" w:space="0" w:color="auto"/>
                            <w:right w:val="none" w:sz="0" w:space="0" w:color="auto"/>
                          </w:divBdr>
                          <w:divsChild>
                            <w:div w:id="3360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6499">
                      <w:marLeft w:val="0"/>
                      <w:marRight w:val="0"/>
                      <w:marTop w:val="60"/>
                      <w:marBottom w:val="60"/>
                      <w:divBdr>
                        <w:top w:val="none" w:sz="0" w:space="0" w:color="auto"/>
                        <w:left w:val="none" w:sz="0" w:space="0" w:color="auto"/>
                        <w:bottom w:val="dotted" w:sz="6" w:space="0" w:color="999999"/>
                        <w:right w:val="none" w:sz="0" w:space="0" w:color="auto"/>
                      </w:divBdr>
                    </w:div>
                    <w:div w:id="619344151">
                      <w:marLeft w:val="0"/>
                      <w:marRight w:val="0"/>
                      <w:marTop w:val="0"/>
                      <w:marBottom w:val="0"/>
                      <w:divBdr>
                        <w:top w:val="none" w:sz="0" w:space="0" w:color="auto"/>
                        <w:left w:val="none" w:sz="0" w:space="0" w:color="auto"/>
                        <w:bottom w:val="none" w:sz="0" w:space="0" w:color="auto"/>
                        <w:right w:val="none" w:sz="0" w:space="0" w:color="auto"/>
                      </w:divBdr>
                      <w:divsChild>
                        <w:div w:id="1557427496">
                          <w:marLeft w:val="0"/>
                          <w:marRight w:val="0"/>
                          <w:marTop w:val="0"/>
                          <w:marBottom w:val="0"/>
                          <w:divBdr>
                            <w:top w:val="none" w:sz="0" w:space="0" w:color="auto"/>
                            <w:left w:val="none" w:sz="0" w:space="0" w:color="auto"/>
                            <w:bottom w:val="none" w:sz="0" w:space="0" w:color="auto"/>
                            <w:right w:val="none" w:sz="0" w:space="0" w:color="auto"/>
                          </w:divBdr>
                          <w:divsChild>
                            <w:div w:id="812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4295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70656952">
          <w:marLeft w:val="0"/>
          <w:marRight w:val="0"/>
          <w:marTop w:val="0"/>
          <w:marBottom w:val="0"/>
          <w:divBdr>
            <w:top w:val="single" w:sz="6" w:space="0" w:color="CCCCCC"/>
            <w:left w:val="single" w:sz="6" w:space="0" w:color="CCCCCC"/>
            <w:bottom w:val="single" w:sz="6" w:space="0" w:color="CCCCCC"/>
            <w:right w:val="single" w:sz="6" w:space="0" w:color="CCCCCC"/>
          </w:divBdr>
          <w:divsChild>
            <w:div w:id="568031206">
              <w:marLeft w:val="0"/>
              <w:marRight w:val="0"/>
              <w:marTop w:val="30"/>
              <w:marBottom w:val="0"/>
              <w:divBdr>
                <w:top w:val="none" w:sz="0" w:space="0" w:color="auto"/>
                <w:left w:val="none" w:sz="0" w:space="0" w:color="auto"/>
                <w:bottom w:val="none" w:sz="0" w:space="0" w:color="auto"/>
                <w:right w:val="none" w:sz="0" w:space="0" w:color="auto"/>
              </w:divBdr>
              <w:divsChild>
                <w:div w:id="1844735378">
                  <w:marLeft w:val="60"/>
                  <w:marRight w:val="0"/>
                  <w:marTop w:val="0"/>
                  <w:marBottom w:val="60"/>
                  <w:divBdr>
                    <w:top w:val="none" w:sz="0" w:space="0" w:color="auto"/>
                    <w:left w:val="none" w:sz="0" w:space="0" w:color="auto"/>
                    <w:bottom w:val="none" w:sz="0" w:space="0" w:color="auto"/>
                    <w:right w:val="none" w:sz="0" w:space="0" w:color="auto"/>
                  </w:divBdr>
                  <w:divsChild>
                    <w:div w:id="1469861379">
                      <w:marLeft w:val="0"/>
                      <w:marRight w:val="0"/>
                      <w:marTop w:val="0"/>
                      <w:marBottom w:val="60"/>
                      <w:divBdr>
                        <w:top w:val="none" w:sz="0" w:space="0" w:color="auto"/>
                        <w:left w:val="none" w:sz="0" w:space="0" w:color="auto"/>
                        <w:bottom w:val="single" w:sz="6" w:space="0" w:color="999999"/>
                        <w:right w:val="none" w:sz="0" w:space="0" w:color="auto"/>
                      </w:divBdr>
                    </w:div>
                    <w:div w:id="1486048488">
                      <w:marLeft w:val="0"/>
                      <w:marRight w:val="0"/>
                      <w:marTop w:val="60"/>
                      <w:marBottom w:val="60"/>
                      <w:divBdr>
                        <w:top w:val="none" w:sz="0" w:space="0" w:color="auto"/>
                        <w:left w:val="none" w:sz="0" w:space="0" w:color="auto"/>
                        <w:bottom w:val="dotted" w:sz="6" w:space="0" w:color="999999"/>
                        <w:right w:val="none" w:sz="0" w:space="0" w:color="auto"/>
                      </w:divBdr>
                    </w:div>
                    <w:div w:id="19983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42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55359225">
          <w:marLeft w:val="0"/>
          <w:marRight w:val="0"/>
          <w:marTop w:val="0"/>
          <w:marBottom w:val="0"/>
          <w:divBdr>
            <w:top w:val="single" w:sz="6" w:space="0" w:color="CCCCCC"/>
            <w:left w:val="single" w:sz="6" w:space="0" w:color="CCCCCC"/>
            <w:bottom w:val="single" w:sz="6" w:space="0" w:color="CCCCCC"/>
            <w:right w:val="single" w:sz="6" w:space="0" w:color="CCCCCC"/>
          </w:divBdr>
          <w:divsChild>
            <w:div w:id="764423313">
              <w:marLeft w:val="0"/>
              <w:marRight w:val="0"/>
              <w:marTop w:val="30"/>
              <w:marBottom w:val="0"/>
              <w:divBdr>
                <w:top w:val="none" w:sz="0" w:space="0" w:color="auto"/>
                <w:left w:val="none" w:sz="0" w:space="0" w:color="auto"/>
                <w:bottom w:val="none" w:sz="0" w:space="0" w:color="auto"/>
                <w:right w:val="none" w:sz="0" w:space="0" w:color="auto"/>
              </w:divBdr>
              <w:divsChild>
                <w:div w:id="367877391">
                  <w:marLeft w:val="15"/>
                  <w:marRight w:val="0"/>
                  <w:marTop w:val="0"/>
                  <w:marBottom w:val="0"/>
                  <w:divBdr>
                    <w:top w:val="none" w:sz="0" w:space="0" w:color="auto"/>
                    <w:left w:val="none" w:sz="0" w:space="0" w:color="auto"/>
                    <w:bottom w:val="none" w:sz="0" w:space="0" w:color="auto"/>
                    <w:right w:val="none" w:sz="0" w:space="0" w:color="auto"/>
                  </w:divBdr>
                  <w:divsChild>
                    <w:div w:id="163789402">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20164944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05675127">
          <w:marLeft w:val="0"/>
          <w:marRight w:val="0"/>
          <w:marTop w:val="0"/>
          <w:marBottom w:val="0"/>
          <w:divBdr>
            <w:top w:val="single" w:sz="6" w:space="0" w:color="CCCCCC"/>
            <w:left w:val="single" w:sz="6" w:space="0" w:color="CCCCCC"/>
            <w:bottom w:val="single" w:sz="6" w:space="0" w:color="CCCCCC"/>
            <w:right w:val="single" w:sz="6" w:space="0" w:color="CCCCCC"/>
          </w:divBdr>
          <w:divsChild>
            <w:div w:id="1660965448">
              <w:marLeft w:val="0"/>
              <w:marRight w:val="0"/>
              <w:marTop w:val="30"/>
              <w:marBottom w:val="0"/>
              <w:divBdr>
                <w:top w:val="none" w:sz="0" w:space="0" w:color="auto"/>
                <w:left w:val="none" w:sz="0" w:space="0" w:color="auto"/>
                <w:bottom w:val="none" w:sz="0" w:space="0" w:color="auto"/>
                <w:right w:val="none" w:sz="0" w:space="0" w:color="auto"/>
              </w:divBdr>
              <w:divsChild>
                <w:div w:id="543830465">
                  <w:marLeft w:val="15"/>
                  <w:marRight w:val="0"/>
                  <w:marTop w:val="0"/>
                  <w:marBottom w:val="0"/>
                  <w:divBdr>
                    <w:top w:val="none" w:sz="0" w:space="0" w:color="auto"/>
                    <w:left w:val="none" w:sz="0" w:space="0" w:color="auto"/>
                    <w:bottom w:val="none" w:sz="0" w:space="0" w:color="auto"/>
                    <w:right w:val="none" w:sz="0" w:space="0" w:color="auto"/>
                  </w:divBdr>
                  <w:divsChild>
                    <w:div w:id="273097021">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20452068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7150207">
          <w:marLeft w:val="0"/>
          <w:marRight w:val="0"/>
          <w:marTop w:val="0"/>
          <w:marBottom w:val="0"/>
          <w:divBdr>
            <w:top w:val="single" w:sz="6" w:space="0" w:color="CCCCCC"/>
            <w:left w:val="single" w:sz="6" w:space="0" w:color="CCCCCC"/>
            <w:bottom w:val="single" w:sz="6" w:space="0" w:color="CCCCCC"/>
            <w:right w:val="single" w:sz="6" w:space="0" w:color="CCCCCC"/>
          </w:divBdr>
          <w:divsChild>
            <w:div w:id="1209755926">
              <w:marLeft w:val="0"/>
              <w:marRight w:val="0"/>
              <w:marTop w:val="30"/>
              <w:marBottom w:val="0"/>
              <w:divBdr>
                <w:top w:val="none" w:sz="0" w:space="0" w:color="auto"/>
                <w:left w:val="none" w:sz="0" w:space="0" w:color="auto"/>
                <w:bottom w:val="none" w:sz="0" w:space="0" w:color="auto"/>
                <w:right w:val="none" w:sz="0" w:space="0" w:color="auto"/>
              </w:divBdr>
              <w:divsChild>
                <w:div w:id="1212578089">
                  <w:marLeft w:val="15"/>
                  <w:marRight w:val="0"/>
                  <w:marTop w:val="0"/>
                  <w:marBottom w:val="0"/>
                  <w:divBdr>
                    <w:top w:val="none" w:sz="0" w:space="0" w:color="auto"/>
                    <w:left w:val="none" w:sz="0" w:space="0" w:color="auto"/>
                    <w:bottom w:val="none" w:sz="0" w:space="0" w:color="auto"/>
                    <w:right w:val="none" w:sz="0" w:space="0" w:color="auto"/>
                  </w:divBdr>
                  <w:divsChild>
                    <w:div w:id="1796026310">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 w:id="20813652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3590584">
          <w:marLeft w:val="0"/>
          <w:marRight w:val="0"/>
          <w:marTop w:val="0"/>
          <w:marBottom w:val="0"/>
          <w:divBdr>
            <w:top w:val="single" w:sz="6" w:space="0" w:color="CCCCCC"/>
            <w:left w:val="single" w:sz="6" w:space="0" w:color="CCCCCC"/>
            <w:bottom w:val="single" w:sz="6" w:space="0" w:color="CCCCCC"/>
            <w:right w:val="single" w:sz="6" w:space="0" w:color="CCCCCC"/>
          </w:divBdr>
          <w:divsChild>
            <w:div w:id="279269464">
              <w:marLeft w:val="0"/>
              <w:marRight w:val="0"/>
              <w:marTop w:val="30"/>
              <w:marBottom w:val="0"/>
              <w:divBdr>
                <w:top w:val="none" w:sz="0" w:space="0" w:color="auto"/>
                <w:left w:val="none" w:sz="0" w:space="0" w:color="auto"/>
                <w:bottom w:val="none" w:sz="0" w:space="0" w:color="auto"/>
                <w:right w:val="none" w:sz="0" w:space="0" w:color="auto"/>
              </w:divBdr>
              <w:divsChild>
                <w:div w:id="1611007667">
                  <w:marLeft w:val="60"/>
                  <w:marRight w:val="0"/>
                  <w:marTop w:val="0"/>
                  <w:marBottom w:val="60"/>
                  <w:divBdr>
                    <w:top w:val="none" w:sz="0" w:space="0" w:color="auto"/>
                    <w:left w:val="none" w:sz="0" w:space="0" w:color="auto"/>
                    <w:bottom w:val="none" w:sz="0" w:space="0" w:color="auto"/>
                    <w:right w:val="none" w:sz="0" w:space="0" w:color="auto"/>
                  </w:divBdr>
                  <w:divsChild>
                    <w:div w:id="733353079">
                      <w:marLeft w:val="0"/>
                      <w:marRight w:val="0"/>
                      <w:marTop w:val="0"/>
                      <w:marBottom w:val="60"/>
                      <w:divBdr>
                        <w:top w:val="none" w:sz="0" w:space="0" w:color="auto"/>
                        <w:left w:val="none" w:sz="0" w:space="0" w:color="auto"/>
                        <w:bottom w:val="single" w:sz="6" w:space="0" w:color="999999"/>
                        <w:right w:val="none" w:sz="0" w:space="0" w:color="auto"/>
                      </w:divBdr>
                    </w:div>
                    <w:div w:id="726227548">
                      <w:marLeft w:val="0"/>
                      <w:marRight w:val="0"/>
                      <w:marTop w:val="0"/>
                      <w:marBottom w:val="0"/>
                      <w:divBdr>
                        <w:top w:val="dotted" w:sz="6" w:space="6" w:color="666666"/>
                        <w:left w:val="dotted" w:sz="6" w:space="3" w:color="666666"/>
                        <w:bottom w:val="dotted" w:sz="6" w:space="6" w:color="666666"/>
                        <w:right w:val="dotted" w:sz="6" w:space="3" w:color="666666"/>
                      </w:divBdr>
                    </w:div>
                    <w:div w:id="734164453">
                      <w:marLeft w:val="0"/>
                      <w:marRight w:val="0"/>
                      <w:marTop w:val="0"/>
                      <w:marBottom w:val="0"/>
                      <w:divBdr>
                        <w:top w:val="dotted" w:sz="6" w:space="6" w:color="666666"/>
                        <w:left w:val="dotted" w:sz="6" w:space="3" w:color="666666"/>
                        <w:bottom w:val="dotted" w:sz="6" w:space="6" w:color="666666"/>
                        <w:right w:val="dotted" w:sz="6" w:space="3" w:color="666666"/>
                      </w:divBdr>
                    </w:div>
                    <w:div w:id="121769948">
                      <w:marLeft w:val="0"/>
                      <w:marRight w:val="0"/>
                      <w:marTop w:val="0"/>
                      <w:marBottom w:val="0"/>
                      <w:divBdr>
                        <w:top w:val="dotted" w:sz="6" w:space="6" w:color="666666"/>
                        <w:left w:val="dotted" w:sz="6" w:space="3" w:color="666666"/>
                        <w:bottom w:val="dotted" w:sz="6" w:space="6" w:color="666666"/>
                        <w:right w:val="dotted" w:sz="6" w:space="3" w:color="666666"/>
                      </w:divBdr>
                    </w:div>
                    <w:div w:id="1901937">
                      <w:marLeft w:val="0"/>
                      <w:marRight w:val="0"/>
                      <w:marTop w:val="0"/>
                      <w:marBottom w:val="0"/>
                      <w:divBdr>
                        <w:top w:val="dotted" w:sz="6" w:space="6" w:color="666666"/>
                        <w:left w:val="dotted" w:sz="6" w:space="3" w:color="666666"/>
                        <w:bottom w:val="dotted" w:sz="6" w:space="6" w:color="666666"/>
                        <w:right w:val="dotted" w:sz="6" w:space="3" w:color="666666"/>
                      </w:divBdr>
                    </w:div>
                    <w:div w:id="1481731741">
                      <w:marLeft w:val="0"/>
                      <w:marRight w:val="0"/>
                      <w:marTop w:val="0"/>
                      <w:marBottom w:val="0"/>
                      <w:divBdr>
                        <w:top w:val="dotted" w:sz="6" w:space="6" w:color="666666"/>
                        <w:left w:val="dotted" w:sz="6" w:space="3" w:color="666666"/>
                        <w:bottom w:val="dotted" w:sz="6" w:space="6" w:color="666666"/>
                        <w:right w:val="dotted" w:sz="6" w:space="3" w:color="666666"/>
                      </w:divBdr>
                    </w:div>
                    <w:div w:id="824318474">
                      <w:marLeft w:val="0"/>
                      <w:marRight w:val="0"/>
                      <w:marTop w:val="60"/>
                      <w:marBottom w:val="60"/>
                      <w:divBdr>
                        <w:top w:val="none" w:sz="0" w:space="0" w:color="auto"/>
                        <w:left w:val="none" w:sz="0" w:space="0" w:color="auto"/>
                        <w:bottom w:val="dotted" w:sz="6" w:space="0" w:color="999999"/>
                        <w:right w:val="none" w:sz="0" w:space="0" w:color="auto"/>
                      </w:divBdr>
                    </w:div>
                    <w:div w:id="2949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40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4768983">
          <w:marLeft w:val="0"/>
          <w:marRight w:val="0"/>
          <w:marTop w:val="0"/>
          <w:marBottom w:val="0"/>
          <w:divBdr>
            <w:top w:val="single" w:sz="6" w:space="0" w:color="CCCCCC"/>
            <w:left w:val="single" w:sz="6" w:space="0" w:color="CCCCCC"/>
            <w:bottom w:val="single" w:sz="6" w:space="0" w:color="CCCCCC"/>
            <w:right w:val="single" w:sz="6" w:space="0" w:color="CCCCCC"/>
          </w:divBdr>
          <w:divsChild>
            <w:div w:id="1970629603">
              <w:marLeft w:val="0"/>
              <w:marRight w:val="0"/>
              <w:marTop w:val="30"/>
              <w:marBottom w:val="0"/>
              <w:divBdr>
                <w:top w:val="none" w:sz="0" w:space="0" w:color="auto"/>
                <w:left w:val="none" w:sz="0" w:space="0" w:color="auto"/>
                <w:bottom w:val="none" w:sz="0" w:space="0" w:color="auto"/>
                <w:right w:val="none" w:sz="0" w:space="0" w:color="auto"/>
              </w:divBdr>
              <w:divsChild>
                <w:div w:id="497576744">
                  <w:marLeft w:val="15"/>
                  <w:marRight w:val="0"/>
                  <w:marTop w:val="0"/>
                  <w:marBottom w:val="0"/>
                  <w:divBdr>
                    <w:top w:val="none" w:sz="0" w:space="0" w:color="auto"/>
                    <w:left w:val="none" w:sz="0" w:space="0" w:color="auto"/>
                    <w:bottom w:val="none" w:sz="0" w:space="0" w:color="auto"/>
                    <w:right w:val="none" w:sz="0" w:space="0" w:color="auto"/>
                  </w:divBdr>
                  <w:divsChild>
                    <w:div w:id="1831409169">
                      <w:marLeft w:val="0"/>
                      <w:marRight w:val="0"/>
                      <w:marTop w:val="0"/>
                      <w:marBottom w:val="60"/>
                      <w:divBdr>
                        <w:top w:val="none" w:sz="0" w:space="0" w:color="auto"/>
                        <w:left w:val="none" w:sz="0" w:space="0" w:color="auto"/>
                        <w:bottom w:val="single" w:sz="6" w:space="0" w:color="999999"/>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compta.org/cours/bilan-presentation-et-analyse.php" TargetMode="External"/><Relationship Id="rId18" Type="http://schemas.openxmlformats.org/officeDocument/2006/relationships/hyperlink" Target="http://www.lacompta.org/cours/traitement-comptable-taxe-sur-valeur-ajoutee.php" TargetMode="External"/><Relationship Id="rId26" Type="http://schemas.openxmlformats.org/officeDocument/2006/relationships/hyperlink" Target="http://www.lacompta.org/cours/traitement-des-factures-facture-doit-et-avoir-plan-comptable-francais.php" TargetMode="External"/><Relationship Id="rId39" Type="http://schemas.openxmlformats.org/officeDocument/2006/relationships/hyperlink" Target="http://www.lacompta.org/cours/achats-enregistrement-traitement-comptable.php" TargetMode="External"/><Relationship Id="rId21" Type="http://schemas.openxmlformats.org/officeDocument/2006/relationships/hyperlink" Target="http://www.lacompta.org/cours/traitement-des-factures-facture-doit-et-avoir-plan-comptable-marocain.php" TargetMode="External"/><Relationship Id="rId34" Type="http://schemas.openxmlformats.org/officeDocument/2006/relationships/hyperlink" Target="http://www.lacompta.org/cours/traitement-des-factures-facture-doit-et-avoir-plan-comptable-marocain.php" TargetMode="External"/><Relationship Id="rId42" Type="http://schemas.openxmlformats.org/officeDocument/2006/relationships/hyperlink" Target="http://www.lacompta.org/vocabulaire/dette.php" TargetMode="External"/><Relationship Id="rId47" Type="http://schemas.openxmlformats.org/officeDocument/2006/relationships/hyperlink" Target="http://www.lacompta.org/vocabulaire/actifs.php" TargetMode="External"/><Relationship Id="rId50" Type="http://schemas.openxmlformats.org/officeDocument/2006/relationships/hyperlink" Target="http://www.lacompta.org/vocabulaire/creances.php" TargetMode="External"/><Relationship Id="rId55" Type="http://schemas.openxmlformats.org/officeDocument/2006/relationships/hyperlink" Target="http://www.lacompta.org/vocabulaire/charges.php" TargetMode="External"/><Relationship Id="rId63" Type="http://schemas.openxmlformats.org/officeDocument/2006/relationships/hyperlink" Target="http://www.lacompta.org/vocabulaire/frais.php" TargetMode="External"/><Relationship Id="rId68" Type="http://schemas.openxmlformats.org/officeDocument/2006/relationships/hyperlink" Target="http://www.lacompta.org/cours/classification-comptable-des-immobilisations.php" TargetMode="External"/><Relationship Id="rId76" Type="http://schemas.openxmlformats.org/officeDocument/2006/relationships/hyperlink" Target="http://www.lacompta.org/vocabulaire/bilan.php" TargetMode="External"/><Relationship Id="rId7" Type="http://schemas.openxmlformats.org/officeDocument/2006/relationships/hyperlink" Target="http://www.lacompta.org/cours/organisation-comptable-le-journal.php" TargetMode="External"/><Relationship Id="rId71" Type="http://schemas.openxmlformats.org/officeDocument/2006/relationships/hyperlink" Target="http://www.lacompta.org/vocabulaire/actifs.php" TargetMode="External"/><Relationship Id="rId2" Type="http://schemas.microsoft.com/office/2007/relationships/stylesWithEffects" Target="stylesWithEffects.xml"/><Relationship Id="rId16" Type="http://schemas.openxmlformats.org/officeDocument/2006/relationships/hyperlink" Target="http://www.lacompta.org/cours/classification-comptable-des-immobilisations.php" TargetMode="External"/><Relationship Id="rId29" Type="http://schemas.openxmlformats.org/officeDocument/2006/relationships/hyperlink" Target="http://www.lacompta.org/vocabulaire/emballages.php" TargetMode="External"/><Relationship Id="rId11" Type="http://schemas.openxmlformats.org/officeDocument/2006/relationships/hyperlink" Target="http://www.lacompta.org/cours/notion-de-flux-en-comptabilite.php" TargetMode="External"/><Relationship Id="rId24" Type="http://schemas.openxmlformats.org/officeDocument/2006/relationships/hyperlink" Target="http://www.lacompta.org/cours/amortissement-definition-traitement-comptable.php" TargetMode="External"/><Relationship Id="rId32" Type="http://schemas.openxmlformats.org/officeDocument/2006/relationships/hyperlink" Target="http://www.lacompta.org/articles/plan-comptable-francais-marocain-belge.php" TargetMode="External"/><Relationship Id="rId37" Type="http://schemas.openxmlformats.org/officeDocument/2006/relationships/hyperlink" Target="http://www.lacompta.org/vocabulaire/matieres-premieres.php" TargetMode="External"/><Relationship Id="rId40" Type="http://schemas.openxmlformats.org/officeDocument/2006/relationships/hyperlink" Target="http://www.lacompta.org/cours/taxe-sur-la-valeur-ajoutee-plan-comptable-francais.php" TargetMode="External"/><Relationship Id="rId45" Type="http://schemas.openxmlformats.org/officeDocument/2006/relationships/hyperlink" Target="http://www.lacompta.org/cours/bilan-etat-de-synthese.php" TargetMode="External"/><Relationship Id="rId53" Type="http://schemas.openxmlformats.org/officeDocument/2006/relationships/hyperlink" Target="http://www.lacompta.org/vocabulaire/compte.php" TargetMode="External"/><Relationship Id="rId58" Type="http://schemas.openxmlformats.org/officeDocument/2006/relationships/hyperlink" Target="http://www.lacompta.org/vocabulaire/actifs.php" TargetMode="External"/><Relationship Id="rId66" Type="http://schemas.openxmlformats.org/officeDocument/2006/relationships/hyperlink" Target="http://www.lacompta.org/articles/plan-comptable-francais-marocain-belge.php" TargetMode="External"/><Relationship Id="rId74" Type="http://schemas.openxmlformats.org/officeDocument/2006/relationships/hyperlink" Target="http://www.lacompta.org/vocabulaire/marchandises.php" TargetMode="External"/><Relationship Id="rId79" Type="http://schemas.openxmlformats.org/officeDocument/2006/relationships/theme" Target="theme/theme1.xml"/><Relationship Id="rId5" Type="http://schemas.openxmlformats.org/officeDocument/2006/relationships/hyperlink" Target="http://www.lacompta.org/cours/introduction-comptabilite-generale.php" TargetMode="External"/><Relationship Id="rId61" Type="http://schemas.openxmlformats.org/officeDocument/2006/relationships/hyperlink" Target="http://www.lacompta.org/vocabulaire/outillage.php" TargetMode="External"/><Relationship Id="rId10" Type="http://schemas.openxmlformats.org/officeDocument/2006/relationships/hyperlink" Target="http://www.lacompta.org/cours/operations-entreprise-et-analyse-comptable.php" TargetMode="External"/><Relationship Id="rId19" Type="http://schemas.openxmlformats.org/officeDocument/2006/relationships/hyperlink" Target="http://www.lacompta.org/cours/effets-commerce-encaissement-endossement-escompte-renouvellement.php" TargetMode="External"/><Relationship Id="rId31" Type="http://schemas.openxmlformats.org/officeDocument/2006/relationships/hyperlink" Target="http://www.lacompta.org/cours/traitement-des-factures-facture-doit-et-avoir-plan-comptable-francais.php" TargetMode="External"/><Relationship Id="rId44" Type="http://schemas.openxmlformats.org/officeDocument/2006/relationships/hyperlink" Target="http://www.lacompta.org/cours/systeme-classique-d-enregistrement-comptable.php" TargetMode="External"/><Relationship Id="rId52" Type="http://schemas.openxmlformats.org/officeDocument/2006/relationships/hyperlink" Target="http://www.lacompta.org/vocabulaire/credit.php" TargetMode="External"/><Relationship Id="rId60" Type="http://schemas.openxmlformats.org/officeDocument/2006/relationships/hyperlink" Target="http://www.lacompta.org/vocabulaire/materiel.php" TargetMode="External"/><Relationship Id="rId65" Type="http://schemas.openxmlformats.org/officeDocument/2006/relationships/hyperlink" Target="http://www.lacompta.org/articles/plan-comptable-francais-marocain-belge.php" TargetMode="External"/><Relationship Id="rId73" Type="http://schemas.openxmlformats.org/officeDocument/2006/relationships/hyperlink" Target="http://www.lacompta.org/vocabulaire/titre.ph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compta.org/cours/systeme-classique-d-enregistrement-comptable.php" TargetMode="External"/><Relationship Id="rId14" Type="http://schemas.openxmlformats.org/officeDocument/2006/relationships/hyperlink" Target="http://www.lacompta.org/cours/bilan-compte-produits-et-charges.php" TargetMode="External"/><Relationship Id="rId22" Type="http://schemas.openxmlformats.org/officeDocument/2006/relationships/hyperlink" Target="http://www.lacompta.org/cours/ventes-presentation-enregistrement-comptable.php" TargetMode="External"/><Relationship Id="rId27" Type="http://schemas.openxmlformats.org/officeDocument/2006/relationships/hyperlink" Target="http://www.lacompta.org/cours/organisation-comptable-le-journal.php" TargetMode="External"/><Relationship Id="rId30" Type="http://schemas.openxmlformats.org/officeDocument/2006/relationships/hyperlink" Target="http://www.lacompta.org/articles/plan-comptable-francais-marocain-belge.php" TargetMode="External"/><Relationship Id="rId35" Type="http://schemas.openxmlformats.org/officeDocument/2006/relationships/hyperlink" Target="http://www.lacompta.org/vocabulaire/creances.php" TargetMode="External"/><Relationship Id="rId43" Type="http://schemas.openxmlformats.org/officeDocument/2006/relationships/hyperlink" Target="http://www.lacompta.org/cours/operations-entreprise-et-analyse-comptable.php" TargetMode="External"/><Relationship Id="rId48" Type="http://schemas.openxmlformats.org/officeDocument/2006/relationships/hyperlink" Target="http://www.lacompta.org/vocabulaire/bilan.php" TargetMode="External"/><Relationship Id="rId56" Type="http://schemas.openxmlformats.org/officeDocument/2006/relationships/hyperlink" Target="http://www.lacompta.org/vocabulaire/produits.php" TargetMode="External"/><Relationship Id="rId64" Type="http://schemas.openxmlformats.org/officeDocument/2006/relationships/hyperlink" Target="http://www.lacompta.org/vocabulaire/terrains.php" TargetMode="External"/><Relationship Id="rId69" Type="http://schemas.openxmlformats.org/officeDocument/2006/relationships/hyperlink" Target="http://www.lacompta.org/cours/organisation-comptable-le-journal.php" TargetMode="External"/><Relationship Id="rId77" Type="http://schemas.openxmlformats.org/officeDocument/2006/relationships/image" Target="media/image1.jpeg"/><Relationship Id="rId8" Type="http://schemas.openxmlformats.org/officeDocument/2006/relationships/hyperlink" Target="http://www.lacompta.org/cours/organisation-comptable-grand-livre-et-balance.php" TargetMode="External"/><Relationship Id="rId51" Type="http://schemas.openxmlformats.org/officeDocument/2006/relationships/hyperlink" Target="http://www.lacompta.org/vocabulaire/dette.php" TargetMode="External"/><Relationship Id="rId72" Type="http://schemas.openxmlformats.org/officeDocument/2006/relationships/hyperlink" Target="http://www.lacompta.org/vocabulaire/prix.php" TargetMode="External"/><Relationship Id="rId3" Type="http://schemas.openxmlformats.org/officeDocument/2006/relationships/settings" Target="settings.xml"/><Relationship Id="rId12" Type="http://schemas.openxmlformats.org/officeDocument/2006/relationships/hyperlink" Target="http://www.lacompta.org/cours/bilan-etat-de-synthese.php" TargetMode="External"/><Relationship Id="rId17" Type="http://schemas.openxmlformats.org/officeDocument/2006/relationships/hyperlink" Target="http://www.lacompta.org/cours/taxe-sur-la-valeur-ajoutee-plan-comptable-francais.php" TargetMode="External"/><Relationship Id="rId25" Type="http://schemas.openxmlformats.org/officeDocument/2006/relationships/hyperlink" Target="http://www.lacompta.org/cours/achats-enregistrement-traitement-comptable.php" TargetMode="External"/><Relationship Id="rId33" Type="http://schemas.openxmlformats.org/officeDocument/2006/relationships/hyperlink" Target="http://www.lacompta.org/cours/achats-enregistrement-traitement-comptable.php" TargetMode="External"/><Relationship Id="rId38" Type="http://schemas.openxmlformats.org/officeDocument/2006/relationships/hyperlink" Target="http://www.lacompta.org/cours/ventes-presentation-enregistrement-comptable.php" TargetMode="External"/><Relationship Id="rId46" Type="http://schemas.openxmlformats.org/officeDocument/2006/relationships/hyperlink" Target="http://www.lacompta.org/vocabulaire/dette.php" TargetMode="External"/><Relationship Id="rId59" Type="http://schemas.openxmlformats.org/officeDocument/2006/relationships/hyperlink" Target="http://www.lacompta.org/vocabulaire/depreciation.php" TargetMode="External"/><Relationship Id="rId67" Type="http://schemas.openxmlformats.org/officeDocument/2006/relationships/hyperlink" Target="http://www.lacompta.org/vocabulaire/acquisition.php" TargetMode="External"/><Relationship Id="rId20" Type="http://schemas.openxmlformats.org/officeDocument/2006/relationships/hyperlink" Target="http://www.lacompta.org/cours/traitement-des-factures-facture-doit-et-avoir-plan-comptable-francais.php" TargetMode="External"/><Relationship Id="rId41" Type="http://schemas.openxmlformats.org/officeDocument/2006/relationships/hyperlink" Target="http://www.lacompta.org/vocabulaire/creances.php" TargetMode="External"/><Relationship Id="rId54" Type="http://schemas.openxmlformats.org/officeDocument/2006/relationships/hyperlink" Target="http://www.lacompta.org/vocabulaire/couts.php" TargetMode="External"/><Relationship Id="rId62" Type="http://schemas.openxmlformats.org/officeDocument/2006/relationships/hyperlink" Target="http://www.lacompta.org/vocabulaire/mobilier.php" TargetMode="External"/><Relationship Id="rId70" Type="http://schemas.openxmlformats.org/officeDocument/2006/relationships/hyperlink" Target="http://www.lacompta.org/cours/introduction-comptabilite-generale.php" TargetMode="External"/><Relationship Id="rId75" Type="http://schemas.openxmlformats.org/officeDocument/2006/relationships/hyperlink" Target="http://www.lacompta.org/vocabulaire/produits.php" TargetMode="External"/><Relationship Id="rId1" Type="http://schemas.openxmlformats.org/officeDocument/2006/relationships/styles" Target="styles.xml"/><Relationship Id="rId6" Type="http://schemas.openxmlformats.org/officeDocument/2006/relationships/hyperlink" Target="http://www.lacompta.org/cours/plan-comptable-presentation-et-analyse.php" TargetMode="External"/><Relationship Id="rId15" Type="http://schemas.openxmlformats.org/officeDocument/2006/relationships/hyperlink" Target="http://www.lacompta.org/cours/achats-enregistrement-traitement-comptable.php" TargetMode="External"/><Relationship Id="rId23" Type="http://schemas.openxmlformats.org/officeDocument/2006/relationships/hyperlink" Target="http://www.lacompta.org/cours/emballages-definition-types-enregistrement-comptable.php" TargetMode="External"/><Relationship Id="rId28" Type="http://schemas.openxmlformats.org/officeDocument/2006/relationships/hyperlink" Target="http://www.lacompta.org/vocabulaire/marchandises.php" TargetMode="External"/><Relationship Id="rId36" Type="http://schemas.openxmlformats.org/officeDocument/2006/relationships/hyperlink" Target="http://www.lacompta.org/vocabulaire/dette.php" TargetMode="External"/><Relationship Id="rId49" Type="http://schemas.openxmlformats.org/officeDocument/2006/relationships/hyperlink" Target="http://www.lacompta.org/vocabulaire/provisions.php" TargetMode="External"/><Relationship Id="rId57" Type="http://schemas.openxmlformats.org/officeDocument/2006/relationships/hyperlink" Target="http://www.lacompta.org/vocabulaire/immobilisation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7879</Words>
  <Characters>43335</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Genious</cp:lastModifiedBy>
  <cp:revision>4</cp:revision>
  <dcterms:created xsi:type="dcterms:W3CDTF">2011-12-05T15:28:00Z</dcterms:created>
  <dcterms:modified xsi:type="dcterms:W3CDTF">2014-04-18T18:30:00Z</dcterms:modified>
</cp:coreProperties>
</file>